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5495" w:rsidRDefault="001D5495">
      <w:pPr>
        <w:shd w:val="clear" w:color="auto" w:fill="FFFFFF"/>
        <w:spacing w:before="120" w:after="120"/>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rPr>
        <w:t>ФЕДЕРАЛЬНОЕ АГЕНТСТВО РОССИЙСКОЙ ФЕДЕРАЦИИ ПО</w:t>
      </w:r>
      <w:r>
        <w:rPr>
          <w:rFonts w:ascii="Times New Roman" w:eastAsia="Times New Roman" w:hAnsi="Times New Roman" w:cs="Times New Roman"/>
          <w:b/>
          <w:bCs/>
          <w:color w:val="000000"/>
          <w:sz w:val="24"/>
          <w:szCs w:val="24"/>
        </w:rPr>
        <w:br/>
        <w:t>СТРОИТЕЛЬСТВУ И ЖИЛИЩНО-КОММУНАЛЬНОМУ ХОЗЯЙСТВУ</w:t>
      </w:r>
      <w:r>
        <w:rPr>
          <w:rFonts w:ascii="Times New Roman" w:hAnsi="Times New Roman" w:cs="Times New Roman"/>
          <w:b/>
          <w:sz w:val="24"/>
          <w:szCs w:val="24"/>
        </w:rPr>
        <w:br/>
      </w:r>
      <w:r>
        <w:rPr>
          <w:rFonts w:ascii="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РОССТРОЙ)</w:t>
      </w:r>
    </w:p>
    <w:p w:rsidR="001D5495" w:rsidRDefault="001D5495">
      <w:pPr>
        <w:shd w:val="clear" w:color="auto" w:fill="FFFFFF"/>
        <w:spacing w:before="120" w:after="120"/>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rPr>
        <w:t>ФГУП «НИИ ВОДГЕО»</w:t>
      </w:r>
    </w:p>
    <w:p w:rsidR="001D5495" w:rsidRDefault="001D5495">
      <w:pPr>
        <w:shd w:val="clear" w:color="auto" w:fill="FFFFFF"/>
        <w:spacing w:before="120" w:after="120"/>
        <w:jc w:val="center"/>
        <w:rPr>
          <w:rFonts w:ascii="Times New Roman" w:hAnsi="Times New Roman" w:cs="Times New Roman"/>
          <w:b/>
          <w:sz w:val="28"/>
          <w:szCs w:val="28"/>
        </w:rPr>
      </w:pPr>
      <w:r>
        <w:rPr>
          <w:rFonts w:ascii="Times New Roman" w:eastAsia="Times New Roman" w:hAnsi="Times New Roman" w:cs="Times New Roman"/>
          <w:b/>
          <w:bCs/>
          <w:color w:val="000000"/>
          <w:sz w:val="28"/>
          <w:szCs w:val="28"/>
        </w:rPr>
        <w:t>РЕКОМЕНДАЦИИ ПО РАСЧЕТУ СИСТЕМ СБОРА, ОТВЕДЕНИЯ И ОЧИСТКИ ПОВЕРХНОСТНОГО СТОКА С СЕЛИТЕБНЫХ ТЕРРИТОРИЙ, ПЛОЩАДОК ПРЕДПРИЯТИЙ И ОПРЕДЕЛЕНИЮ УСЛОВИЙ ВЫПУСКА ЕГО В ВОДНЫЕ ОБЪЕКТЫ</w:t>
      </w:r>
    </w:p>
    <w:p w:rsidR="001D5495" w:rsidRPr="008211CD" w:rsidRDefault="001D5495">
      <w:pPr>
        <w:spacing w:before="120" w:after="120"/>
        <w:jc w:val="center"/>
        <w:rPr>
          <w:rFonts w:ascii="Times New Roman" w:hAnsi="Times New Roman" w:cs="Times New Roman"/>
          <w:sz w:val="24"/>
          <w:szCs w:val="24"/>
        </w:rPr>
      </w:pPr>
    </w:p>
    <w:p w:rsidR="001D5495" w:rsidRDefault="001D5495">
      <w:pPr>
        <w:pStyle w:val="a5"/>
      </w:pPr>
      <w:r>
        <w:t>Содержание</w:t>
      </w:r>
    </w:p>
    <w:tbl>
      <w:tblPr>
        <w:tblW w:w="0" w:type="auto"/>
        <w:jc w:val="center"/>
        <w:tblLook w:val="0000"/>
      </w:tblPr>
      <w:tblGrid>
        <w:gridCol w:w="8613"/>
      </w:tblGrid>
      <w:tr w:rsidR="001D5495">
        <w:trPr>
          <w:jc w:val="center"/>
        </w:trPr>
        <w:tc>
          <w:tcPr>
            <w:tcW w:w="8613" w:type="dxa"/>
            <w:vAlign w:val="center"/>
          </w:tcPr>
          <w:p w:rsidR="001D5495" w:rsidRDefault="001D5495">
            <w:pPr>
              <w:pStyle w:val="10"/>
              <w:tabs>
                <w:tab w:val="right" w:leader="dot" w:pos="9631"/>
              </w:tabs>
              <w:rPr>
                <w:rFonts w:ascii="Times New Roman" w:eastAsia="Times New Roman" w:hAnsi="Times New Roman" w:cs="Times New Roman"/>
                <w:sz w:val="24"/>
                <w:szCs w:val="24"/>
              </w:rPr>
            </w:pP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TOC \o "1-3" \n \p " " \h \z </w:instrText>
            </w:r>
            <w:r>
              <w:rPr>
                <w:rFonts w:ascii="Times New Roman" w:hAnsi="Times New Roman" w:cs="Times New Roman"/>
                <w:b/>
                <w:bCs/>
                <w:sz w:val="24"/>
                <w:szCs w:val="24"/>
              </w:rPr>
              <w:fldChar w:fldCharType="separate"/>
            </w:r>
            <w:hyperlink w:anchor="_Toc177540119" w:history="1">
              <w:r>
                <w:rPr>
                  <w:rStyle w:val="a3"/>
                  <w:rFonts w:ascii="Times New Roman" w:hAnsi="Times New Roman" w:cs="Times New Roman"/>
                  <w:sz w:val="24"/>
                </w:rPr>
                <w:t>Введение</w:t>
              </w:r>
            </w:hyperlink>
          </w:p>
          <w:p w:rsidR="001D5495" w:rsidRDefault="001D5495">
            <w:pPr>
              <w:pStyle w:val="10"/>
              <w:tabs>
                <w:tab w:val="right" w:leader="dot" w:pos="9631"/>
              </w:tabs>
              <w:rPr>
                <w:rFonts w:ascii="Times New Roman" w:eastAsia="Times New Roman" w:hAnsi="Times New Roman" w:cs="Times New Roman"/>
                <w:sz w:val="24"/>
                <w:szCs w:val="24"/>
              </w:rPr>
            </w:pPr>
            <w:hyperlink w:anchor="_Toc177540120" w:history="1">
              <w:r>
                <w:rPr>
                  <w:rStyle w:val="a3"/>
                  <w:rFonts w:ascii="Times New Roman" w:hAnsi="Times New Roman" w:cs="Times New Roman"/>
                  <w:sz w:val="24"/>
                </w:rPr>
                <w:t>Раздел 1. Законодательные и нормативные документы</w:t>
              </w:r>
            </w:hyperlink>
          </w:p>
          <w:p w:rsidR="001D5495" w:rsidRDefault="001D5495">
            <w:pPr>
              <w:pStyle w:val="10"/>
              <w:tabs>
                <w:tab w:val="right" w:leader="dot" w:pos="9631"/>
              </w:tabs>
              <w:rPr>
                <w:rFonts w:ascii="Times New Roman" w:eastAsia="Times New Roman" w:hAnsi="Times New Roman" w:cs="Times New Roman"/>
                <w:sz w:val="24"/>
                <w:szCs w:val="24"/>
              </w:rPr>
            </w:pPr>
            <w:hyperlink w:anchor="_Toc177540121" w:history="1">
              <w:r>
                <w:rPr>
                  <w:rStyle w:val="a3"/>
                  <w:rFonts w:ascii="Times New Roman" w:hAnsi="Times New Roman" w:cs="Times New Roman"/>
                  <w:sz w:val="24"/>
                </w:rPr>
                <w:t>Раздел 2. Термины и определения</w:t>
              </w:r>
            </w:hyperlink>
          </w:p>
          <w:p w:rsidR="001D5495" w:rsidRDefault="001D5495">
            <w:pPr>
              <w:pStyle w:val="10"/>
              <w:tabs>
                <w:tab w:val="right" w:leader="dot" w:pos="9631"/>
              </w:tabs>
              <w:rPr>
                <w:rFonts w:ascii="Times New Roman" w:eastAsia="Times New Roman" w:hAnsi="Times New Roman" w:cs="Times New Roman"/>
                <w:sz w:val="24"/>
                <w:szCs w:val="24"/>
              </w:rPr>
            </w:pPr>
            <w:hyperlink w:anchor="_Toc177540122" w:history="1">
              <w:r>
                <w:rPr>
                  <w:rStyle w:val="a3"/>
                  <w:rFonts w:ascii="Times New Roman" w:hAnsi="Times New Roman" w:cs="Times New Roman"/>
                  <w:sz w:val="24"/>
                </w:rPr>
                <w:t>Раздел 3. Общие положения</w:t>
              </w:r>
            </w:hyperlink>
          </w:p>
          <w:p w:rsidR="001D5495" w:rsidRDefault="001D5495">
            <w:pPr>
              <w:pStyle w:val="10"/>
              <w:tabs>
                <w:tab w:val="right" w:leader="dot" w:pos="9631"/>
              </w:tabs>
              <w:rPr>
                <w:rFonts w:ascii="Times New Roman" w:eastAsia="Times New Roman" w:hAnsi="Times New Roman" w:cs="Times New Roman"/>
                <w:sz w:val="24"/>
                <w:szCs w:val="24"/>
              </w:rPr>
            </w:pPr>
            <w:hyperlink w:anchor="_Toc177540123" w:history="1">
              <w:r>
                <w:rPr>
                  <w:rStyle w:val="a3"/>
                  <w:rFonts w:ascii="Times New Roman" w:hAnsi="Times New Roman" w:cs="Times New Roman"/>
                  <w:sz w:val="24"/>
                </w:rPr>
                <w:t>Раздел 4. Качественная характеристика поверхностного стока с селитебных территорий и площадок предприятий</w:t>
              </w:r>
            </w:hyperlink>
          </w:p>
          <w:p w:rsidR="001D5495" w:rsidRDefault="001D5495">
            <w:pPr>
              <w:pStyle w:val="20"/>
              <w:tabs>
                <w:tab w:val="right" w:leader="dot" w:pos="9631"/>
              </w:tabs>
              <w:rPr>
                <w:rFonts w:ascii="Times New Roman" w:eastAsia="Times New Roman" w:hAnsi="Times New Roman" w:cs="Times New Roman"/>
                <w:sz w:val="24"/>
                <w:szCs w:val="24"/>
              </w:rPr>
            </w:pPr>
            <w:hyperlink w:anchor="_Toc177540124" w:history="1">
              <w:r>
                <w:rPr>
                  <w:rStyle w:val="a3"/>
                  <w:rFonts w:ascii="Times New Roman" w:hAnsi="Times New Roman" w:cs="Times New Roman"/>
                  <w:sz w:val="24"/>
                </w:rPr>
                <w:t>4.1. Выбор приоритетных показателей загрязнения поверхностного стока при проектировании очистных сооружений</w:t>
              </w:r>
            </w:hyperlink>
          </w:p>
          <w:p w:rsidR="001D5495" w:rsidRDefault="001D5495">
            <w:pPr>
              <w:pStyle w:val="20"/>
              <w:tabs>
                <w:tab w:val="right" w:leader="dot" w:pos="9631"/>
              </w:tabs>
              <w:rPr>
                <w:rFonts w:ascii="Times New Roman" w:eastAsia="Times New Roman" w:hAnsi="Times New Roman" w:cs="Times New Roman"/>
                <w:sz w:val="24"/>
                <w:szCs w:val="24"/>
              </w:rPr>
            </w:pPr>
            <w:hyperlink w:anchor="_Toc177540125" w:history="1">
              <w:r>
                <w:rPr>
                  <w:rStyle w:val="a3"/>
                  <w:rFonts w:ascii="Times New Roman" w:hAnsi="Times New Roman" w:cs="Times New Roman"/>
                  <w:sz w:val="24"/>
                </w:rPr>
                <w:t>4.2. Определение расчетных концентраций загрязняющих веществ при отведении поверхностного стока на очистку и выпуске в водные объекты</w:t>
              </w:r>
            </w:hyperlink>
          </w:p>
          <w:p w:rsidR="001D5495" w:rsidRDefault="001D5495">
            <w:pPr>
              <w:pStyle w:val="10"/>
              <w:tabs>
                <w:tab w:val="right" w:leader="dot" w:pos="9631"/>
              </w:tabs>
              <w:rPr>
                <w:rFonts w:ascii="Times New Roman" w:eastAsia="Times New Roman" w:hAnsi="Times New Roman" w:cs="Times New Roman"/>
                <w:sz w:val="24"/>
                <w:szCs w:val="24"/>
              </w:rPr>
            </w:pPr>
            <w:hyperlink w:anchor="_Toc177540126" w:history="1">
              <w:r>
                <w:rPr>
                  <w:rStyle w:val="a3"/>
                  <w:rFonts w:ascii="Times New Roman" w:hAnsi="Times New Roman" w:cs="Times New Roman"/>
                  <w:sz w:val="24"/>
                </w:rPr>
                <w:t>Раздел 5. Количественная характеристика поверхностного стока с селитебных территорий и площадок предприятий</w:t>
              </w:r>
            </w:hyperlink>
          </w:p>
          <w:p w:rsidR="001D5495" w:rsidRDefault="001D5495">
            <w:pPr>
              <w:pStyle w:val="20"/>
              <w:tabs>
                <w:tab w:val="right" w:leader="dot" w:pos="9631"/>
              </w:tabs>
              <w:rPr>
                <w:rFonts w:ascii="Times New Roman" w:eastAsia="Times New Roman" w:hAnsi="Times New Roman" w:cs="Times New Roman"/>
                <w:sz w:val="24"/>
                <w:szCs w:val="24"/>
              </w:rPr>
            </w:pPr>
            <w:hyperlink w:anchor="_Toc177540127" w:history="1">
              <w:r>
                <w:rPr>
                  <w:rStyle w:val="a3"/>
                  <w:rFonts w:ascii="Times New Roman" w:hAnsi="Times New Roman" w:cs="Times New Roman"/>
                  <w:sz w:val="24"/>
                </w:rPr>
                <w:t>5.1. Определение среднегодовых объемов поверхностных сточных вод</w:t>
              </w:r>
            </w:hyperlink>
          </w:p>
          <w:p w:rsidR="001D5495" w:rsidRDefault="001D5495">
            <w:pPr>
              <w:pStyle w:val="20"/>
              <w:tabs>
                <w:tab w:val="right" w:leader="dot" w:pos="9631"/>
              </w:tabs>
              <w:rPr>
                <w:rFonts w:ascii="Times New Roman" w:eastAsia="Times New Roman" w:hAnsi="Times New Roman" w:cs="Times New Roman"/>
                <w:sz w:val="24"/>
                <w:szCs w:val="24"/>
              </w:rPr>
            </w:pPr>
            <w:hyperlink w:anchor="_Toc177540128" w:history="1">
              <w:r>
                <w:rPr>
                  <w:rStyle w:val="a3"/>
                  <w:rFonts w:ascii="Times New Roman" w:hAnsi="Times New Roman" w:cs="Times New Roman"/>
                  <w:sz w:val="24"/>
                </w:rPr>
                <w:t>5.2. Определение расчетных объемов поверхностных сточных вод при отведении их на очистку</w:t>
              </w:r>
            </w:hyperlink>
          </w:p>
          <w:p w:rsidR="001D5495" w:rsidRDefault="001D5495">
            <w:pPr>
              <w:pStyle w:val="20"/>
              <w:tabs>
                <w:tab w:val="right" w:leader="dot" w:pos="9631"/>
              </w:tabs>
              <w:rPr>
                <w:rFonts w:ascii="Times New Roman" w:eastAsia="Times New Roman" w:hAnsi="Times New Roman" w:cs="Times New Roman"/>
                <w:sz w:val="24"/>
                <w:szCs w:val="24"/>
              </w:rPr>
            </w:pPr>
            <w:hyperlink w:anchor="_Toc177540129" w:history="1">
              <w:r>
                <w:rPr>
                  <w:rStyle w:val="a3"/>
                  <w:rFonts w:ascii="Times New Roman" w:hAnsi="Times New Roman" w:cs="Times New Roman"/>
                  <w:sz w:val="24"/>
                </w:rPr>
                <w:t>5.3. Определение расчетных расходов дождевых и талых вод в коллекторах дождевой канализации</w:t>
              </w:r>
            </w:hyperlink>
          </w:p>
          <w:p w:rsidR="001D5495" w:rsidRDefault="001D5495">
            <w:pPr>
              <w:pStyle w:val="20"/>
              <w:tabs>
                <w:tab w:val="right" w:leader="dot" w:pos="9631"/>
              </w:tabs>
              <w:rPr>
                <w:rFonts w:ascii="Times New Roman" w:eastAsia="Times New Roman" w:hAnsi="Times New Roman" w:cs="Times New Roman"/>
                <w:sz w:val="24"/>
                <w:szCs w:val="24"/>
              </w:rPr>
            </w:pPr>
            <w:hyperlink w:anchor="_Toc177540130" w:history="1">
              <w:r>
                <w:rPr>
                  <w:rStyle w:val="a3"/>
                  <w:rFonts w:ascii="Times New Roman" w:hAnsi="Times New Roman" w:cs="Times New Roman"/>
                  <w:sz w:val="24"/>
                </w:rPr>
                <w:t>5.4. Определение расчетных расходов поверхностного стока при отведении на очистку и в водные объекты</w:t>
              </w:r>
            </w:hyperlink>
          </w:p>
          <w:p w:rsidR="001D5495" w:rsidRDefault="001D5495">
            <w:pPr>
              <w:pStyle w:val="10"/>
              <w:tabs>
                <w:tab w:val="right" w:leader="dot" w:pos="9631"/>
              </w:tabs>
              <w:rPr>
                <w:rFonts w:ascii="Times New Roman" w:eastAsia="Times New Roman" w:hAnsi="Times New Roman" w:cs="Times New Roman"/>
                <w:sz w:val="24"/>
                <w:szCs w:val="24"/>
              </w:rPr>
            </w:pPr>
            <w:hyperlink w:anchor="_Toc177540131" w:history="1">
              <w:r>
                <w:rPr>
                  <w:rStyle w:val="a3"/>
                  <w:rFonts w:ascii="Times New Roman" w:hAnsi="Times New Roman" w:cs="Times New Roman"/>
                  <w:sz w:val="24"/>
                </w:rPr>
                <w:t>Раздел 6. Условия отведения поверхностного стока с селитебных территорий и площадок предприятий</w:t>
              </w:r>
            </w:hyperlink>
          </w:p>
          <w:p w:rsidR="001D5495" w:rsidRDefault="001D5495">
            <w:pPr>
              <w:pStyle w:val="20"/>
              <w:tabs>
                <w:tab w:val="right" w:leader="dot" w:pos="9631"/>
              </w:tabs>
              <w:rPr>
                <w:rFonts w:ascii="Times New Roman" w:eastAsia="Times New Roman" w:hAnsi="Times New Roman" w:cs="Times New Roman"/>
                <w:sz w:val="24"/>
                <w:szCs w:val="24"/>
              </w:rPr>
            </w:pPr>
            <w:hyperlink w:anchor="_Toc177540132" w:history="1">
              <w:r>
                <w:rPr>
                  <w:rStyle w:val="a3"/>
                  <w:rFonts w:ascii="Times New Roman" w:hAnsi="Times New Roman" w:cs="Times New Roman"/>
                  <w:sz w:val="24"/>
                </w:rPr>
                <w:t>6.1. Общие положения</w:t>
              </w:r>
            </w:hyperlink>
          </w:p>
          <w:p w:rsidR="001D5495" w:rsidRDefault="001D5495">
            <w:pPr>
              <w:pStyle w:val="20"/>
              <w:tabs>
                <w:tab w:val="right" w:leader="dot" w:pos="9631"/>
              </w:tabs>
              <w:rPr>
                <w:rFonts w:ascii="Times New Roman" w:eastAsia="Times New Roman" w:hAnsi="Times New Roman" w:cs="Times New Roman"/>
                <w:sz w:val="24"/>
                <w:szCs w:val="24"/>
              </w:rPr>
            </w:pPr>
            <w:hyperlink w:anchor="_Toc177540133" w:history="1">
              <w:r>
                <w:rPr>
                  <w:rStyle w:val="a3"/>
                  <w:rFonts w:ascii="Times New Roman" w:hAnsi="Times New Roman" w:cs="Times New Roman"/>
                  <w:sz w:val="24"/>
                </w:rPr>
                <w:t>6.2. Определение нормативов ПДС загрязняющих веществ при выпуске поверхностных сточных вод в водные объекты</w:t>
              </w:r>
            </w:hyperlink>
          </w:p>
          <w:p w:rsidR="001D5495" w:rsidRDefault="001D5495">
            <w:pPr>
              <w:pStyle w:val="10"/>
              <w:tabs>
                <w:tab w:val="right" w:leader="dot" w:pos="9631"/>
              </w:tabs>
              <w:rPr>
                <w:rFonts w:ascii="Times New Roman" w:eastAsia="Times New Roman" w:hAnsi="Times New Roman" w:cs="Times New Roman"/>
                <w:sz w:val="24"/>
                <w:szCs w:val="24"/>
              </w:rPr>
            </w:pPr>
            <w:hyperlink w:anchor="_Toc177540134" w:history="1">
              <w:r>
                <w:rPr>
                  <w:rStyle w:val="a3"/>
                  <w:rFonts w:ascii="Times New Roman" w:hAnsi="Times New Roman" w:cs="Times New Roman"/>
                  <w:sz w:val="24"/>
                </w:rPr>
                <w:t>Раздел 7. Системы и сооружения сбора и отведения поверхностного стока с селитебных территорий и площадок предприятий</w:t>
              </w:r>
            </w:hyperlink>
          </w:p>
          <w:p w:rsidR="001D5495" w:rsidRDefault="001D5495">
            <w:pPr>
              <w:pStyle w:val="20"/>
              <w:tabs>
                <w:tab w:val="right" w:leader="dot" w:pos="9631"/>
              </w:tabs>
              <w:rPr>
                <w:rFonts w:ascii="Times New Roman" w:eastAsia="Times New Roman" w:hAnsi="Times New Roman" w:cs="Times New Roman"/>
                <w:sz w:val="24"/>
                <w:szCs w:val="24"/>
              </w:rPr>
            </w:pPr>
            <w:hyperlink w:anchor="_Toc177540135" w:history="1">
              <w:r>
                <w:rPr>
                  <w:rStyle w:val="a3"/>
                  <w:rFonts w:ascii="Times New Roman" w:hAnsi="Times New Roman" w:cs="Times New Roman"/>
                  <w:sz w:val="24"/>
                </w:rPr>
                <w:t>7.1. Схемы сбора и отведения поверхностного стока</w:t>
              </w:r>
            </w:hyperlink>
          </w:p>
          <w:p w:rsidR="001D5495" w:rsidRDefault="001D5495">
            <w:pPr>
              <w:pStyle w:val="20"/>
              <w:tabs>
                <w:tab w:val="right" w:leader="dot" w:pos="9631"/>
              </w:tabs>
              <w:rPr>
                <w:rFonts w:ascii="Times New Roman" w:eastAsia="Times New Roman" w:hAnsi="Times New Roman" w:cs="Times New Roman"/>
                <w:sz w:val="24"/>
                <w:szCs w:val="24"/>
              </w:rPr>
            </w:pPr>
            <w:hyperlink w:anchor="_Toc177540136" w:history="1">
              <w:r>
                <w:rPr>
                  <w:rStyle w:val="a3"/>
                  <w:rFonts w:ascii="Times New Roman" w:hAnsi="Times New Roman" w:cs="Times New Roman"/>
                  <w:sz w:val="24"/>
                </w:rPr>
                <w:t>7.2. Сооружения для регулирования поверхностного стока при отведении на очистку и методы их расчета</w:t>
              </w:r>
            </w:hyperlink>
          </w:p>
          <w:p w:rsidR="001D5495" w:rsidRDefault="001D5495">
            <w:pPr>
              <w:pStyle w:val="20"/>
              <w:tabs>
                <w:tab w:val="right" w:leader="dot" w:pos="9631"/>
              </w:tabs>
              <w:rPr>
                <w:rFonts w:ascii="Times New Roman" w:eastAsia="Times New Roman" w:hAnsi="Times New Roman" w:cs="Times New Roman"/>
                <w:sz w:val="24"/>
                <w:szCs w:val="24"/>
              </w:rPr>
            </w:pPr>
            <w:hyperlink w:anchor="_Toc177540137" w:history="1">
              <w:r>
                <w:rPr>
                  <w:rStyle w:val="a3"/>
                  <w:rFonts w:ascii="Times New Roman" w:hAnsi="Times New Roman" w:cs="Times New Roman"/>
                  <w:sz w:val="24"/>
                </w:rPr>
                <w:t>7.3. Перекачка поверхностного стока</w:t>
              </w:r>
            </w:hyperlink>
          </w:p>
          <w:p w:rsidR="001D5495" w:rsidRDefault="001D5495">
            <w:pPr>
              <w:pStyle w:val="20"/>
              <w:tabs>
                <w:tab w:val="right" w:leader="dot" w:pos="9631"/>
              </w:tabs>
              <w:rPr>
                <w:rFonts w:ascii="Times New Roman" w:eastAsia="Times New Roman" w:hAnsi="Times New Roman" w:cs="Times New Roman"/>
                <w:sz w:val="24"/>
                <w:szCs w:val="24"/>
              </w:rPr>
            </w:pPr>
            <w:hyperlink w:anchor="_Toc177540138" w:history="1">
              <w:r>
                <w:rPr>
                  <w:rStyle w:val="a3"/>
                  <w:rFonts w:ascii="Times New Roman" w:hAnsi="Times New Roman" w:cs="Times New Roman"/>
                  <w:sz w:val="24"/>
                </w:rPr>
                <w:t>7.4. Определение расчетной производительности очистных сооружений</w:t>
              </w:r>
            </w:hyperlink>
          </w:p>
          <w:p w:rsidR="001D5495" w:rsidRDefault="001D5495">
            <w:pPr>
              <w:pStyle w:val="10"/>
              <w:tabs>
                <w:tab w:val="right" w:leader="dot" w:pos="9631"/>
              </w:tabs>
              <w:rPr>
                <w:rFonts w:ascii="Times New Roman" w:eastAsia="Times New Roman" w:hAnsi="Times New Roman" w:cs="Times New Roman"/>
                <w:sz w:val="24"/>
                <w:szCs w:val="24"/>
              </w:rPr>
            </w:pPr>
            <w:hyperlink w:anchor="_Toc177540139" w:history="1">
              <w:r>
                <w:rPr>
                  <w:rStyle w:val="a3"/>
                  <w:rFonts w:ascii="Times New Roman" w:hAnsi="Times New Roman" w:cs="Times New Roman"/>
                  <w:sz w:val="24"/>
                </w:rPr>
                <w:t>Раздел 8. Очистка поверхностного стока с селитебных территорий и площадок предприятий</w:t>
              </w:r>
            </w:hyperlink>
          </w:p>
          <w:p w:rsidR="001D5495" w:rsidRDefault="001D5495">
            <w:pPr>
              <w:pStyle w:val="20"/>
              <w:tabs>
                <w:tab w:val="right" w:leader="dot" w:pos="9631"/>
              </w:tabs>
              <w:rPr>
                <w:rFonts w:ascii="Times New Roman" w:eastAsia="Times New Roman" w:hAnsi="Times New Roman" w:cs="Times New Roman"/>
                <w:sz w:val="24"/>
                <w:szCs w:val="24"/>
              </w:rPr>
            </w:pPr>
            <w:hyperlink w:anchor="_Toc177540140" w:history="1">
              <w:r>
                <w:rPr>
                  <w:rStyle w:val="a3"/>
                  <w:rFonts w:ascii="Times New Roman" w:hAnsi="Times New Roman" w:cs="Times New Roman"/>
                  <w:sz w:val="24"/>
                </w:rPr>
                <w:t>8.1. Общие положения</w:t>
              </w:r>
            </w:hyperlink>
          </w:p>
          <w:p w:rsidR="001D5495" w:rsidRDefault="001D5495">
            <w:pPr>
              <w:pStyle w:val="20"/>
              <w:tabs>
                <w:tab w:val="right" w:leader="dot" w:pos="9631"/>
              </w:tabs>
              <w:rPr>
                <w:rFonts w:ascii="Times New Roman" w:eastAsia="Times New Roman" w:hAnsi="Times New Roman" w:cs="Times New Roman"/>
                <w:sz w:val="24"/>
                <w:szCs w:val="24"/>
              </w:rPr>
            </w:pPr>
            <w:hyperlink w:anchor="_Toc177540141" w:history="1">
              <w:r>
                <w:rPr>
                  <w:rStyle w:val="a3"/>
                  <w:rFonts w:ascii="Times New Roman" w:hAnsi="Times New Roman" w:cs="Times New Roman"/>
                  <w:sz w:val="24"/>
                </w:rPr>
                <w:t>8.2. Механическая очистка</w:t>
              </w:r>
            </w:hyperlink>
          </w:p>
          <w:p w:rsidR="001D5495" w:rsidRDefault="001D5495">
            <w:pPr>
              <w:pStyle w:val="20"/>
              <w:tabs>
                <w:tab w:val="right" w:leader="dot" w:pos="9631"/>
              </w:tabs>
              <w:rPr>
                <w:rFonts w:ascii="Times New Roman" w:eastAsia="Times New Roman" w:hAnsi="Times New Roman" w:cs="Times New Roman"/>
                <w:sz w:val="24"/>
                <w:szCs w:val="24"/>
              </w:rPr>
            </w:pPr>
            <w:hyperlink w:anchor="_Toc177540142" w:history="1">
              <w:r>
                <w:rPr>
                  <w:rStyle w:val="a3"/>
                  <w:rFonts w:ascii="Times New Roman" w:hAnsi="Times New Roman" w:cs="Times New Roman"/>
                  <w:sz w:val="24"/>
                </w:rPr>
                <w:t>8.3. Очистка сточных вод флотацией</w:t>
              </w:r>
            </w:hyperlink>
          </w:p>
          <w:p w:rsidR="001D5495" w:rsidRDefault="001D5495">
            <w:pPr>
              <w:pStyle w:val="20"/>
              <w:tabs>
                <w:tab w:val="right" w:leader="dot" w:pos="9631"/>
              </w:tabs>
              <w:rPr>
                <w:rFonts w:ascii="Times New Roman" w:eastAsia="Times New Roman" w:hAnsi="Times New Roman" w:cs="Times New Roman"/>
                <w:sz w:val="24"/>
                <w:szCs w:val="24"/>
              </w:rPr>
            </w:pPr>
            <w:hyperlink w:anchor="_Toc177540143" w:history="1">
              <w:r>
                <w:rPr>
                  <w:rStyle w:val="a3"/>
                  <w:rFonts w:ascii="Times New Roman" w:hAnsi="Times New Roman" w:cs="Times New Roman"/>
                  <w:sz w:val="24"/>
                </w:rPr>
                <w:t>8.4. Фильтрование</w:t>
              </w:r>
            </w:hyperlink>
          </w:p>
          <w:p w:rsidR="001D5495" w:rsidRDefault="001D5495">
            <w:pPr>
              <w:pStyle w:val="20"/>
              <w:tabs>
                <w:tab w:val="right" w:leader="dot" w:pos="9631"/>
              </w:tabs>
              <w:rPr>
                <w:rFonts w:ascii="Times New Roman" w:eastAsia="Times New Roman" w:hAnsi="Times New Roman" w:cs="Times New Roman"/>
                <w:sz w:val="24"/>
                <w:szCs w:val="24"/>
              </w:rPr>
            </w:pPr>
            <w:hyperlink w:anchor="_Toc177540144" w:history="1">
              <w:r>
                <w:rPr>
                  <w:rStyle w:val="a3"/>
                  <w:rFonts w:ascii="Times New Roman" w:hAnsi="Times New Roman" w:cs="Times New Roman"/>
                  <w:sz w:val="24"/>
                </w:rPr>
                <w:t>8.5. Реагентная очистка поверхностного стока</w:t>
              </w:r>
            </w:hyperlink>
          </w:p>
          <w:p w:rsidR="001D5495" w:rsidRDefault="001D5495">
            <w:pPr>
              <w:pStyle w:val="20"/>
              <w:tabs>
                <w:tab w:val="right" w:leader="dot" w:pos="9631"/>
              </w:tabs>
              <w:rPr>
                <w:rFonts w:ascii="Times New Roman" w:eastAsia="Times New Roman" w:hAnsi="Times New Roman" w:cs="Times New Roman"/>
                <w:sz w:val="24"/>
                <w:szCs w:val="24"/>
              </w:rPr>
            </w:pPr>
            <w:hyperlink w:anchor="_Toc177540145" w:history="1">
              <w:r>
                <w:rPr>
                  <w:rStyle w:val="a3"/>
                  <w:rFonts w:ascii="Times New Roman" w:hAnsi="Times New Roman" w:cs="Times New Roman"/>
                  <w:sz w:val="24"/>
                </w:rPr>
                <w:t>8.6. Биологическая очистка</w:t>
              </w:r>
            </w:hyperlink>
          </w:p>
          <w:p w:rsidR="001D5495" w:rsidRDefault="001D5495">
            <w:pPr>
              <w:pStyle w:val="20"/>
              <w:tabs>
                <w:tab w:val="right" w:leader="dot" w:pos="9631"/>
              </w:tabs>
              <w:rPr>
                <w:rFonts w:ascii="Times New Roman" w:eastAsia="Times New Roman" w:hAnsi="Times New Roman" w:cs="Times New Roman"/>
                <w:sz w:val="24"/>
                <w:szCs w:val="24"/>
              </w:rPr>
            </w:pPr>
            <w:hyperlink w:anchor="_Toc177540146" w:history="1">
              <w:r>
                <w:rPr>
                  <w:rStyle w:val="a3"/>
                  <w:rFonts w:ascii="Times New Roman" w:hAnsi="Times New Roman" w:cs="Times New Roman"/>
                  <w:sz w:val="24"/>
                </w:rPr>
                <w:t>8.7. Ионный обмен</w:t>
              </w:r>
            </w:hyperlink>
          </w:p>
          <w:p w:rsidR="001D5495" w:rsidRDefault="001D5495">
            <w:pPr>
              <w:pStyle w:val="20"/>
              <w:tabs>
                <w:tab w:val="right" w:leader="dot" w:pos="9631"/>
              </w:tabs>
              <w:rPr>
                <w:rFonts w:ascii="Times New Roman" w:eastAsia="Times New Roman" w:hAnsi="Times New Roman" w:cs="Times New Roman"/>
                <w:sz w:val="24"/>
                <w:szCs w:val="24"/>
              </w:rPr>
            </w:pPr>
            <w:hyperlink w:anchor="_Toc177540147" w:history="1">
              <w:r>
                <w:rPr>
                  <w:rStyle w:val="a3"/>
                  <w:rFonts w:ascii="Times New Roman" w:hAnsi="Times New Roman" w:cs="Times New Roman"/>
                  <w:sz w:val="24"/>
                </w:rPr>
                <w:t>8.8. Адсорбция</w:t>
              </w:r>
            </w:hyperlink>
          </w:p>
          <w:p w:rsidR="001D5495" w:rsidRDefault="001D5495">
            <w:pPr>
              <w:pStyle w:val="20"/>
              <w:tabs>
                <w:tab w:val="right" w:leader="dot" w:pos="9631"/>
              </w:tabs>
              <w:rPr>
                <w:rFonts w:ascii="Times New Roman" w:eastAsia="Times New Roman" w:hAnsi="Times New Roman" w:cs="Times New Roman"/>
                <w:sz w:val="24"/>
                <w:szCs w:val="24"/>
              </w:rPr>
            </w:pPr>
            <w:hyperlink w:anchor="_Toc177540148" w:history="1">
              <w:r>
                <w:rPr>
                  <w:rStyle w:val="a3"/>
                  <w:rFonts w:ascii="Times New Roman" w:hAnsi="Times New Roman" w:cs="Times New Roman"/>
                  <w:sz w:val="24"/>
                </w:rPr>
                <w:t>8.9. Озонирование</w:t>
              </w:r>
            </w:hyperlink>
          </w:p>
          <w:p w:rsidR="001D5495" w:rsidRDefault="001D5495">
            <w:pPr>
              <w:pStyle w:val="20"/>
              <w:tabs>
                <w:tab w:val="right" w:leader="dot" w:pos="9631"/>
              </w:tabs>
              <w:rPr>
                <w:rFonts w:ascii="Times New Roman" w:eastAsia="Times New Roman" w:hAnsi="Times New Roman" w:cs="Times New Roman"/>
                <w:sz w:val="24"/>
                <w:szCs w:val="24"/>
              </w:rPr>
            </w:pPr>
            <w:hyperlink w:anchor="_Toc177540149" w:history="1">
              <w:r>
                <w:rPr>
                  <w:rStyle w:val="a3"/>
                  <w:rFonts w:ascii="Times New Roman" w:hAnsi="Times New Roman" w:cs="Times New Roman"/>
                  <w:sz w:val="24"/>
                </w:rPr>
                <w:t>8.10. Обработка осадка</w:t>
              </w:r>
            </w:hyperlink>
          </w:p>
          <w:p w:rsidR="001D5495" w:rsidRDefault="001D5495">
            <w:pPr>
              <w:pStyle w:val="20"/>
              <w:tabs>
                <w:tab w:val="right" w:leader="dot" w:pos="9631"/>
              </w:tabs>
              <w:rPr>
                <w:rFonts w:ascii="Times New Roman" w:eastAsia="Times New Roman" w:hAnsi="Times New Roman" w:cs="Times New Roman"/>
                <w:sz w:val="24"/>
                <w:szCs w:val="24"/>
              </w:rPr>
            </w:pPr>
            <w:hyperlink w:anchor="_Toc177540150" w:history="1">
              <w:r>
                <w:rPr>
                  <w:rStyle w:val="a3"/>
                  <w:rFonts w:ascii="Times New Roman" w:hAnsi="Times New Roman" w:cs="Times New Roman"/>
                  <w:sz w:val="24"/>
                </w:rPr>
                <w:t>8.11. Обеззараживание поверхностного стока</w:t>
              </w:r>
            </w:hyperlink>
          </w:p>
          <w:p w:rsidR="001D5495" w:rsidRDefault="001D5495">
            <w:pPr>
              <w:pStyle w:val="10"/>
              <w:tabs>
                <w:tab w:val="right" w:leader="dot" w:pos="9631"/>
              </w:tabs>
              <w:rPr>
                <w:rFonts w:ascii="Times New Roman" w:eastAsia="Times New Roman" w:hAnsi="Times New Roman" w:cs="Times New Roman"/>
                <w:sz w:val="24"/>
                <w:szCs w:val="24"/>
              </w:rPr>
            </w:pPr>
            <w:hyperlink w:anchor="_Toc177540151" w:history="1">
              <w:r>
                <w:rPr>
                  <w:rStyle w:val="a3"/>
                  <w:rFonts w:ascii="Times New Roman" w:hAnsi="Times New Roman" w:cs="Times New Roman"/>
                  <w:sz w:val="24"/>
                </w:rPr>
                <w:t>Условные обозначения:</w:t>
              </w:r>
            </w:hyperlink>
          </w:p>
          <w:p w:rsidR="001D5495" w:rsidRDefault="001D5495">
            <w:pPr>
              <w:pStyle w:val="10"/>
              <w:tabs>
                <w:tab w:val="right" w:leader="dot" w:pos="9631"/>
              </w:tabs>
              <w:rPr>
                <w:rFonts w:ascii="Times New Roman" w:eastAsia="Times New Roman" w:hAnsi="Times New Roman" w:cs="Times New Roman"/>
                <w:sz w:val="24"/>
                <w:szCs w:val="24"/>
              </w:rPr>
            </w:pPr>
            <w:hyperlink w:anchor="_Toc177540152" w:history="1">
              <w:r>
                <w:rPr>
                  <w:rStyle w:val="a3"/>
                  <w:rFonts w:ascii="Times New Roman" w:hAnsi="Times New Roman" w:cs="Times New Roman"/>
                  <w:sz w:val="24"/>
                </w:rPr>
                <w:t>СПИСОК ЛИТЕРАТУРЫ</w:t>
              </w:r>
            </w:hyperlink>
          </w:p>
          <w:p w:rsidR="001D5495" w:rsidRDefault="001D5495">
            <w:pPr>
              <w:pStyle w:val="10"/>
              <w:tabs>
                <w:tab w:val="right" w:leader="dot" w:pos="9631"/>
              </w:tabs>
              <w:rPr>
                <w:rFonts w:ascii="Times New Roman" w:eastAsia="Times New Roman" w:hAnsi="Times New Roman" w:cs="Times New Roman"/>
                <w:sz w:val="24"/>
                <w:szCs w:val="24"/>
              </w:rPr>
            </w:pPr>
            <w:hyperlink w:anchor="_Toc177540153" w:history="1">
              <w:r>
                <w:rPr>
                  <w:rStyle w:val="a3"/>
                  <w:rFonts w:ascii="Times New Roman" w:hAnsi="Times New Roman" w:cs="Times New Roman"/>
                  <w:sz w:val="24"/>
                </w:rPr>
                <w:t>Приложение 1 Классификация районов Российской Федерации в зависимости от климатических условий [5]</w:t>
              </w:r>
            </w:hyperlink>
          </w:p>
          <w:p w:rsidR="001D5495" w:rsidRDefault="001D5495">
            <w:pPr>
              <w:pStyle w:val="10"/>
              <w:tabs>
                <w:tab w:val="right" w:leader="dot" w:pos="9631"/>
              </w:tabs>
              <w:rPr>
                <w:rFonts w:ascii="Times New Roman" w:eastAsia="Times New Roman" w:hAnsi="Times New Roman" w:cs="Times New Roman"/>
                <w:sz w:val="24"/>
                <w:szCs w:val="24"/>
              </w:rPr>
            </w:pPr>
            <w:hyperlink w:anchor="_Toc177540154" w:history="1">
              <w:r>
                <w:rPr>
                  <w:rStyle w:val="a3"/>
                  <w:rFonts w:ascii="Times New Roman" w:hAnsi="Times New Roman" w:cs="Times New Roman"/>
                  <w:sz w:val="24"/>
                </w:rPr>
                <w:t xml:space="preserve">Приложение 2 Значения величин интенсивности дождя </w:t>
              </w:r>
              <w:r>
                <w:rPr>
                  <w:rStyle w:val="a3"/>
                  <w:rFonts w:ascii="Times New Roman" w:hAnsi="Times New Roman" w:cs="Times New Roman"/>
                  <w:iCs/>
                  <w:sz w:val="24"/>
                  <w:lang w:val="en-US"/>
                </w:rPr>
                <w:t>q</w:t>
              </w:r>
              <w:r>
                <w:rPr>
                  <w:rStyle w:val="a3"/>
                  <w:rFonts w:ascii="Times New Roman" w:hAnsi="Times New Roman" w:cs="Times New Roman"/>
                  <w:iCs/>
                  <w:sz w:val="24"/>
                  <w:vertAlign w:val="subscript"/>
                </w:rPr>
                <w:t>20</w:t>
              </w:r>
              <w:r>
                <w:rPr>
                  <w:rStyle w:val="a3"/>
                  <w:rFonts w:ascii="Times New Roman" w:hAnsi="Times New Roman" w:cs="Times New Roman"/>
                  <w:iCs/>
                  <w:sz w:val="24"/>
                </w:rPr>
                <w:t xml:space="preserve"> </w:t>
              </w:r>
              <w:r>
                <w:rPr>
                  <w:rStyle w:val="a3"/>
                  <w:rFonts w:ascii="Times New Roman" w:hAnsi="Times New Roman" w:cs="Times New Roman"/>
                  <w:sz w:val="24"/>
                </w:rPr>
                <w:t>[1]</w:t>
              </w:r>
            </w:hyperlink>
          </w:p>
          <w:p w:rsidR="001D5495" w:rsidRDefault="001D5495">
            <w:pPr>
              <w:pStyle w:val="10"/>
              <w:tabs>
                <w:tab w:val="right" w:leader="dot" w:pos="9631"/>
              </w:tabs>
              <w:rPr>
                <w:rFonts w:ascii="Times New Roman" w:eastAsia="Times New Roman" w:hAnsi="Times New Roman" w:cs="Times New Roman"/>
                <w:sz w:val="24"/>
                <w:szCs w:val="24"/>
              </w:rPr>
            </w:pPr>
            <w:hyperlink w:anchor="_Toc177540155" w:history="1">
              <w:r>
                <w:rPr>
                  <w:rStyle w:val="a3"/>
                  <w:rFonts w:ascii="Times New Roman" w:hAnsi="Times New Roman" w:cs="Times New Roman"/>
                  <w:sz w:val="24"/>
                </w:rPr>
                <w:t xml:space="preserve">Приложение 3 Значения параметров </w:t>
              </w:r>
              <w:r>
                <w:rPr>
                  <w:rStyle w:val="a3"/>
                  <w:rFonts w:ascii="Times New Roman" w:hAnsi="Times New Roman" w:cs="Times New Roman"/>
                  <w:sz w:val="24"/>
                  <w:lang w:val="en-US"/>
                </w:rPr>
                <w:t>n</w:t>
              </w:r>
              <w:r>
                <w:rPr>
                  <w:rStyle w:val="a3"/>
                  <w:rFonts w:ascii="Times New Roman" w:hAnsi="Times New Roman" w:cs="Times New Roman"/>
                  <w:sz w:val="24"/>
                </w:rPr>
                <w:t xml:space="preserve">, </w:t>
              </w:r>
              <w:r>
                <w:rPr>
                  <w:rStyle w:val="a3"/>
                  <w:rFonts w:ascii="Times New Roman" w:hAnsi="Times New Roman" w:cs="Times New Roman"/>
                  <w:iCs/>
                  <w:sz w:val="24"/>
                  <w:lang w:val="en-US"/>
                </w:rPr>
                <w:t>m</w:t>
              </w:r>
              <w:r>
                <w:rPr>
                  <w:rStyle w:val="a3"/>
                  <w:rFonts w:ascii="Times New Roman" w:hAnsi="Times New Roman" w:cs="Times New Roman"/>
                  <w:iCs/>
                  <w:sz w:val="24"/>
                  <w:vertAlign w:val="subscript"/>
                  <w:lang w:val="en-US"/>
                </w:rPr>
                <w:t>r</w:t>
              </w:r>
              <w:r>
                <w:rPr>
                  <w:rStyle w:val="a3"/>
                  <w:rFonts w:ascii="Times New Roman" w:hAnsi="Times New Roman" w:cs="Times New Roman"/>
                  <w:iCs/>
                  <w:sz w:val="24"/>
                </w:rPr>
                <w:t xml:space="preserve">, </w:t>
              </w:r>
              <w:r>
                <w:rPr>
                  <w:rStyle w:val="a3"/>
                  <w:rFonts w:ascii="Times New Roman" w:hAnsi="Times New Roman" w:cs="Times New Roman"/>
                  <w:sz w:val="24"/>
                </w:rPr>
                <w:t>γ для определения расчетных расходов в коллекторах дождевой канализации [1]</w:t>
              </w:r>
            </w:hyperlink>
          </w:p>
          <w:p w:rsidR="001D5495" w:rsidRDefault="001D5495">
            <w:pPr>
              <w:pStyle w:val="10"/>
              <w:tabs>
                <w:tab w:val="right" w:leader="dot" w:pos="9631"/>
              </w:tabs>
              <w:rPr>
                <w:rFonts w:ascii="Times New Roman" w:eastAsia="Times New Roman" w:hAnsi="Times New Roman" w:cs="Times New Roman"/>
                <w:sz w:val="24"/>
                <w:szCs w:val="24"/>
              </w:rPr>
            </w:pPr>
            <w:hyperlink w:anchor="_Toc177540156" w:history="1">
              <w:r>
                <w:rPr>
                  <w:rStyle w:val="a3"/>
                  <w:rFonts w:ascii="Times New Roman" w:hAnsi="Times New Roman" w:cs="Times New Roman"/>
                  <w:sz w:val="24"/>
                </w:rPr>
                <w:t>Приложение 4 Средняя продолжительность дождей в день с осадками [9]</w:t>
              </w:r>
            </w:hyperlink>
          </w:p>
          <w:p w:rsidR="001D5495" w:rsidRDefault="001D5495">
            <w:pPr>
              <w:pStyle w:val="10"/>
              <w:tabs>
                <w:tab w:val="right" w:leader="dot" w:pos="9631"/>
              </w:tabs>
              <w:rPr>
                <w:rFonts w:ascii="Times New Roman" w:eastAsia="Times New Roman" w:hAnsi="Times New Roman" w:cs="Times New Roman"/>
                <w:sz w:val="24"/>
                <w:szCs w:val="24"/>
              </w:rPr>
            </w:pPr>
            <w:hyperlink w:anchor="_Toc177540157" w:history="1">
              <w:r>
                <w:rPr>
                  <w:rStyle w:val="a3"/>
                  <w:rFonts w:ascii="Times New Roman" w:hAnsi="Times New Roman" w:cs="Times New Roman"/>
                  <w:sz w:val="24"/>
                </w:rPr>
                <w:t xml:space="preserve">Приложение 5 Методика построения графика функции распределения вероятности суточных слоев дождя и пример расчета суточного слоя дождя с заданным периодом однократного превышения </w:t>
              </w:r>
              <w:r>
                <w:rPr>
                  <w:rStyle w:val="a3"/>
                  <w:rFonts w:ascii="Times New Roman" w:hAnsi="Times New Roman" w:cs="Times New Roman"/>
                  <w:iCs/>
                  <w:sz w:val="24"/>
                </w:rPr>
                <w:t xml:space="preserve">Р &lt; 1 </w:t>
              </w:r>
              <w:r>
                <w:rPr>
                  <w:rStyle w:val="a3"/>
                  <w:rFonts w:ascii="Times New Roman" w:hAnsi="Times New Roman" w:cs="Times New Roman"/>
                  <w:sz w:val="24"/>
                </w:rPr>
                <w:t>года</w:t>
              </w:r>
            </w:hyperlink>
          </w:p>
          <w:p w:rsidR="001D5495" w:rsidRDefault="001D5495">
            <w:pPr>
              <w:pStyle w:val="10"/>
              <w:tabs>
                <w:tab w:val="right" w:leader="dot" w:pos="9631"/>
              </w:tabs>
              <w:rPr>
                <w:rFonts w:ascii="Times New Roman" w:eastAsia="Times New Roman" w:hAnsi="Times New Roman" w:cs="Times New Roman"/>
                <w:sz w:val="24"/>
                <w:szCs w:val="24"/>
              </w:rPr>
            </w:pPr>
            <w:hyperlink w:anchor="_Toc177540158" w:history="1">
              <w:r>
                <w:rPr>
                  <w:rStyle w:val="a3"/>
                  <w:rFonts w:ascii="Times New Roman" w:hAnsi="Times New Roman" w:cs="Times New Roman"/>
                  <w:sz w:val="24"/>
                </w:rPr>
                <w:t>Приложение 6 Методика расчета суточного слоя осадков с заданной вероятностью превышения</w:t>
              </w:r>
            </w:hyperlink>
          </w:p>
          <w:p w:rsidR="001D5495" w:rsidRDefault="001D5495">
            <w:pPr>
              <w:pStyle w:val="10"/>
              <w:tabs>
                <w:tab w:val="right" w:leader="dot" w:pos="9631"/>
              </w:tabs>
              <w:rPr>
                <w:rFonts w:ascii="Times New Roman" w:eastAsia="Times New Roman" w:hAnsi="Times New Roman" w:cs="Times New Roman"/>
                <w:sz w:val="24"/>
                <w:szCs w:val="24"/>
              </w:rPr>
            </w:pPr>
            <w:hyperlink w:anchor="_Toc177540159" w:history="1">
              <w:r>
                <w:rPr>
                  <w:rStyle w:val="a3"/>
                  <w:rFonts w:ascii="Times New Roman" w:hAnsi="Times New Roman" w:cs="Times New Roman"/>
                  <w:sz w:val="24"/>
                </w:rPr>
                <w:t>Приложение 7 Схемы регулирования поверхностного стока и методика расчета расхода сточных вод, отводимых на очистку и в водные объекты</w:t>
              </w:r>
            </w:hyperlink>
          </w:p>
          <w:p w:rsidR="001D5495" w:rsidRDefault="001D5495">
            <w:pPr>
              <w:pStyle w:val="10"/>
              <w:tabs>
                <w:tab w:val="right" w:leader="dot" w:pos="9631"/>
              </w:tabs>
              <w:rPr>
                <w:rFonts w:ascii="Times New Roman" w:eastAsia="Times New Roman" w:hAnsi="Times New Roman" w:cs="Times New Roman"/>
                <w:sz w:val="24"/>
                <w:szCs w:val="24"/>
              </w:rPr>
            </w:pPr>
            <w:hyperlink w:anchor="_Toc177540160" w:history="1">
              <w:r>
                <w:rPr>
                  <w:rStyle w:val="a3"/>
                  <w:rFonts w:ascii="Times New Roman" w:hAnsi="Times New Roman" w:cs="Times New Roman"/>
                  <w:sz w:val="24"/>
                </w:rPr>
                <w:t>Приложение 8 Методика расчета производительности насосных станций для перекачки поверхностного стока</w:t>
              </w:r>
            </w:hyperlink>
          </w:p>
          <w:p w:rsidR="001D5495" w:rsidRDefault="001D5495">
            <w:pPr>
              <w:spacing w:before="120" w:after="120"/>
              <w:jc w:val="center"/>
              <w:rPr>
                <w:rFonts w:ascii="Times New Roman" w:hAnsi="Times New Roman" w:cs="Times New Roman"/>
                <w:b/>
                <w:bCs/>
                <w:sz w:val="24"/>
                <w:szCs w:val="24"/>
              </w:rPr>
            </w:pPr>
            <w:r>
              <w:rPr>
                <w:rFonts w:ascii="Times New Roman" w:hAnsi="Times New Roman" w:cs="Times New Roman"/>
                <w:b/>
                <w:bCs/>
                <w:sz w:val="24"/>
                <w:szCs w:val="24"/>
              </w:rPr>
              <w:fldChar w:fldCharType="end"/>
            </w:r>
          </w:p>
        </w:tc>
      </w:tr>
    </w:tbl>
    <w:p w:rsidR="001D5495" w:rsidRDefault="001D5495">
      <w:pPr>
        <w:pStyle w:val="1"/>
        <w:spacing w:before="120" w:after="120"/>
        <w:jc w:val="center"/>
        <w:rPr>
          <w:rFonts w:ascii="Times New Roman" w:hAnsi="Times New Roman" w:cs="Times New Roman"/>
          <w:sz w:val="24"/>
          <w:szCs w:val="24"/>
        </w:rPr>
      </w:pPr>
      <w:bookmarkStart w:id="0" w:name="_Toc177540119"/>
      <w:r>
        <w:rPr>
          <w:rFonts w:ascii="Times New Roman" w:hAnsi="Times New Roman" w:cs="Times New Roman"/>
          <w:sz w:val="24"/>
          <w:szCs w:val="24"/>
        </w:rPr>
        <w:lastRenderedPageBreak/>
        <w:t>Введение</w:t>
      </w:r>
      <w:bookmarkEnd w:id="0"/>
    </w:p>
    <w:p w:rsidR="001D5495" w:rsidRDefault="001D5495">
      <w:pPr>
        <w:pStyle w:val="a6"/>
      </w:pPr>
      <w:r>
        <w:t>Рекомендации разработаны ГНЦ РФ ФГУП «НИИ ВОДГЕО» в соответствии с действующей законодательной и нормативно-технической документацией с учетом положений:</w:t>
      </w:r>
    </w:p>
    <w:p w:rsidR="001D5495" w:rsidRDefault="001D5495">
      <w:pPr>
        <w:shd w:val="clear" w:color="auto" w:fill="FFFFFF"/>
        <w:tabs>
          <w:tab w:val="left" w:pos="670"/>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1. Временных рекомендаций по предотвращению загрязнений вод поверхностным стоком с городской территории (дождевыми, талыми, поливомоечными водами). - М.: ВНИИВО, 1975.</w:t>
      </w:r>
    </w:p>
    <w:p w:rsidR="001D5495" w:rsidRDefault="001D5495">
      <w:pPr>
        <w:shd w:val="clear" w:color="auto" w:fill="FFFFFF"/>
        <w:tabs>
          <w:tab w:val="left" w:pos="670"/>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2. Временных рекомендаций по проектированию сооружений для очистки поверхностного стока с территории промышленных предприятий и расчету условий выпуска его в водные объекты. - М.: ВНИИ ВОДГЕО, 1983.</w:t>
      </w:r>
      <w:r>
        <w:rPr>
          <w:rFonts w:ascii="Times New Roman" w:eastAsia="Times New Roman" w:hAnsi="Times New Roman" w:cs="Times New Roman"/>
          <w:color w:val="000000"/>
          <w:sz w:val="24"/>
          <w:szCs w:val="24"/>
          <w:vertAlign w:val="superscript"/>
        </w:rPr>
        <w:t>1</w:t>
      </w:r>
    </w:p>
    <w:p w:rsidR="001D5495" w:rsidRDefault="001D5495">
      <w:pPr>
        <w:shd w:val="clear" w:color="auto" w:fill="FFFFFF"/>
        <w:tabs>
          <w:tab w:val="left" w:pos="670"/>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3. Правил пользования системами коммунального водоснабжения и канализации в Российской Федерации.</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Рекомендации разработаны коллективом специалистов ГНЦ РФ ФГУП «НИИ ВОДГЕО» под научным руководством доктора технических наук В.Н. Швецова в составе: кандидатов технических наук А.Н. Белевцева, Л.М. Верещагиной, Л.В. Гандуриной, Е.В. Двинских, доктора технических наук М.Г. Журбы, инженера Ю.А. Меншутина, кандидатов технических наук К.М. Морозовой, Е.В. Мясниковой, доктора технических наук В.Г. Пономарева.</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При разработке Рекомендаций учитывались данные натурных исследований, полученные специалистами ЛНИИ АКХ им. К.Д. Памфилова, ВНИИВО и ряда отраслевых научно-исследовательских организаций на предприятиях различных отраслей промышленности, а также данные опыта эксплуатации очистных сооружений поверхностного стока с территорий городов и промышленных предприятий, запроектированных и построенных за последние 30 лет.</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В основу рекомендуемого расчета систем сбора и отведения поверхностных сточных вод положен метод предельных интенсивностей, разработанный П.Ф. Горбачевым и позднее развитый инженером Н.Н. Беловым, доктором технических наук Г.Г. Шигориным, кандидатом технических наук М.В. Молоковым, докторами технических наук М.И. </w:t>
      </w:r>
      <w:r>
        <w:rPr>
          <w:rFonts w:ascii="Times New Roman" w:eastAsia="Times New Roman" w:hAnsi="Times New Roman" w:cs="Times New Roman"/>
          <w:color w:val="000000"/>
          <w:sz w:val="24"/>
          <w:szCs w:val="24"/>
        </w:rPr>
        <w:lastRenderedPageBreak/>
        <w:t xml:space="preserve">Алексеевым и </w:t>
      </w:r>
      <w:r>
        <w:rPr>
          <w:rFonts w:ascii="Times New Roman" w:eastAsia="Times New Roman" w:hAnsi="Times New Roman" w:cs="Times New Roman"/>
          <w:color w:val="000000"/>
          <w:sz w:val="24"/>
          <w:szCs w:val="24"/>
          <w:lang w:val="en-US"/>
        </w:rPr>
        <w:t>A</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en-US"/>
        </w:rPr>
        <w:t>M</w:t>
      </w:r>
      <w:r>
        <w:rPr>
          <w:rFonts w:ascii="Times New Roman" w:eastAsia="Times New Roman" w:hAnsi="Times New Roman" w:cs="Times New Roman"/>
          <w:color w:val="000000"/>
          <w:sz w:val="24"/>
          <w:szCs w:val="24"/>
        </w:rPr>
        <w:t>. Кургановым.</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Авторы выражают особую благодарность главному специалисту ГУП «Союзводоканалпроект» Г.М. Мирончику, кандидату технических наук С.Н. Шашкову за оказанную помощь в подготовке Рекомендаций, а также участникам семинара НИИ ВОДГЕО «Системы сбора, отведения и очистки поверхностного стока с селитебных территорий городов и промышленных предприятий» (6-7 апреля </w:t>
      </w:r>
      <w:smartTag w:uri="urn:schemas-microsoft-com:office:smarttags" w:element="metricconverter">
        <w:smartTagPr>
          <w:attr w:name="ProductID" w:val="2005 г"/>
        </w:smartTagPr>
        <w:r>
          <w:rPr>
            <w:rFonts w:ascii="Times New Roman" w:eastAsia="Times New Roman" w:hAnsi="Times New Roman" w:cs="Times New Roman"/>
            <w:color w:val="000000"/>
            <w:sz w:val="24"/>
            <w:szCs w:val="24"/>
          </w:rPr>
          <w:t>2005 г</w:t>
        </w:r>
      </w:smartTag>
      <w:r>
        <w:rPr>
          <w:rFonts w:ascii="Times New Roman" w:eastAsia="Times New Roman" w:hAnsi="Times New Roman" w:cs="Times New Roman"/>
          <w:color w:val="000000"/>
          <w:sz w:val="24"/>
          <w:szCs w:val="24"/>
        </w:rPr>
        <w:t>., Москва), посвященного новой редакции Рекомендаций, за высказанные замечания и пожелания.</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Рекомендации одобрены научно-техническим советом ФГУП «НИИ ВОДГЕО» 28 декабря </w:t>
      </w:r>
      <w:smartTag w:uri="urn:schemas-microsoft-com:office:smarttags" w:element="metricconverter">
        <w:smartTagPr>
          <w:attr w:name="ProductID" w:val="2005 г"/>
        </w:smartTagPr>
        <w:r>
          <w:rPr>
            <w:rFonts w:ascii="Times New Roman" w:eastAsia="Times New Roman" w:hAnsi="Times New Roman" w:cs="Times New Roman"/>
            <w:color w:val="000000"/>
            <w:sz w:val="24"/>
            <w:szCs w:val="24"/>
          </w:rPr>
          <w:t>2005 г</w:t>
        </w:r>
      </w:smartTag>
      <w:r>
        <w:rPr>
          <w:rFonts w:ascii="Times New Roman" w:eastAsia="Times New Roman" w:hAnsi="Times New Roman" w:cs="Times New Roman"/>
          <w:color w:val="000000"/>
          <w:sz w:val="24"/>
          <w:szCs w:val="24"/>
        </w:rPr>
        <w:t>. и утверждены директором ФГУП «НИИ ВОДГЕО А.Б. Щегляевым.</w:t>
      </w:r>
    </w:p>
    <w:p w:rsidR="001D5495" w:rsidRDefault="001D5495">
      <w:pPr>
        <w:shd w:val="clear" w:color="auto" w:fill="FFFFFF"/>
        <w:spacing w:before="120" w:after="120"/>
        <w:ind w:firstLine="284"/>
        <w:jc w:val="both"/>
        <w:rPr>
          <w:rFonts w:ascii="Times New Roman" w:hAnsi="Times New Roman" w:cs="Times New Roman"/>
        </w:rPr>
      </w:pPr>
      <w:r>
        <w:rPr>
          <w:rFonts w:ascii="Times New Roman" w:hAnsi="Times New Roman" w:cs="Times New Roman"/>
          <w:color w:val="000000"/>
          <w:vertAlign w:val="superscript"/>
        </w:rPr>
        <w:t xml:space="preserve">1 </w:t>
      </w:r>
      <w:r>
        <w:rPr>
          <w:rFonts w:ascii="Times New Roman" w:eastAsia="Times New Roman" w:hAnsi="Times New Roman" w:cs="Times New Roman"/>
          <w:color w:val="000000"/>
        </w:rPr>
        <w:t xml:space="preserve">С выпуском настоящих рекомендаций «Временные рекомендации по проектированию сооружений для очистки поверхностного стока с территорий промышленных предприятий и расчету условий выпуска его в водные объекты», изданные ВНИИ ВОДГЕО в </w:t>
      </w:r>
      <w:smartTag w:uri="urn:schemas-microsoft-com:office:smarttags" w:element="metricconverter">
        <w:smartTagPr>
          <w:attr w:name="ProductID" w:val="1983 г"/>
        </w:smartTagPr>
        <w:r>
          <w:rPr>
            <w:rFonts w:ascii="Times New Roman" w:eastAsia="Times New Roman" w:hAnsi="Times New Roman" w:cs="Times New Roman"/>
            <w:color w:val="000000"/>
          </w:rPr>
          <w:t>1983 г</w:t>
        </w:r>
      </w:smartTag>
      <w:r>
        <w:rPr>
          <w:rFonts w:ascii="Times New Roman" w:eastAsia="Times New Roman" w:hAnsi="Times New Roman" w:cs="Times New Roman"/>
          <w:color w:val="000000"/>
        </w:rPr>
        <w:t>., утрачивают силу.</w:t>
      </w:r>
    </w:p>
    <w:p w:rsidR="001D5495" w:rsidRDefault="001D5495">
      <w:pPr>
        <w:pStyle w:val="1"/>
        <w:spacing w:before="120" w:after="120"/>
        <w:jc w:val="center"/>
        <w:rPr>
          <w:rFonts w:ascii="Times New Roman" w:hAnsi="Times New Roman" w:cs="Times New Roman"/>
          <w:sz w:val="24"/>
          <w:szCs w:val="24"/>
        </w:rPr>
      </w:pPr>
      <w:bookmarkStart w:id="1" w:name="_Toc177540120"/>
      <w:r>
        <w:rPr>
          <w:rFonts w:ascii="Times New Roman" w:hAnsi="Times New Roman" w:cs="Times New Roman"/>
          <w:sz w:val="24"/>
          <w:szCs w:val="24"/>
        </w:rPr>
        <w:t>Раздел 1. Законодательные и нормативные документы</w:t>
      </w:r>
      <w:bookmarkEnd w:id="1"/>
    </w:p>
    <w:p w:rsidR="001D5495" w:rsidRDefault="001D5495">
      <w:pPr>
        <w:shd w:val="clear" w:color="auto" w:fill="FFFFFF"/>
        <w:tabs>
          <w:tab w:val="left" w:pos="630"/>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1. </w:t>
      </w:r>
      <w:r>
        <w:rPr>
          <w:rFonts w:ascii="Times New Roman" w:eastAsia="Times New Roman" w:hAnsi="Times New Roman" w:cs="Times New Roman"/>
          <w:color w:val="000000"/>
          <w:sz w:val="24"/>
          <w:szCs w:val="24"/>
        </w:rPr>
        <w:t xml:space="preserve">Водный кодекс Российской Федерации от 16 ноября </w:t>
      </w:r>
      <w:smartTag w:uri="urn:schemas-microsoft-com:office:smarttags" w:element="metricconverter">
        <w:smartTagPr>
          <w:attr w:name="ProductID" w:val="1995 г"/>
        </w:smartTagPr>
        <w:r>
          <w:rPr>
            <w:rFonts w:ascii="Times New Roman" w:eastAsia="Times New Roman" w:hAnsi="Times New Roman" w:cs="Times New Roman"/>
            <w:color w:val="000000"/>
            <w:sz w:val="24"/>
            <w:szCs w:val="24"/>
          </w:rPr>
          <w:t>1995 г</w:t>
        </w:r>
      </w:smartTag>
      <w:r>
        <w:rPr>
          <w:rFonts w:ascii="Times New Roman" w:eastAsia="Times New Roman" w:hAnsi="Times New Roman" w:cs="Times New Roman"/>
          <w:color w:val="000000"/>
          <w:sz w:val="24"/>
          <w:szCs w:val="24"/>
        </w:rPr>
        <w:t xml:space="preserve">. № </w:t>
      </w:r>
      <w:hyperlink r:id="rId4" w:tooltip="Водный кодекс Российской Федерации" w:history="1">
        <w:r>
          <w:rPr>
            <w:rStyle w:val="a3"/>
            <w:rFonts w:ascii="Times New Roman" w:eastAsia="Times New Roman" w:hAnsi="Times New Roman" w:cs="Times New Roman"/>
            <w:sz w:val="24"/>
            <w:szCs w:val="24"/>
          </w:rPr>
          <w:t>167-ФЗ</w:t>
        </w:r>
      </w:hyperlink>
      <w:r>
        <w:rPr>
          <w:rFonts w:ascii="Times New Roman" w:eastAsia="Times New Roman" w:hAnsi="Times New Roman" w:cs="Times New Roman"/>
          <w:color w:val="000000"/>
          <w:sz w:val="24"/>
          <w:szCs w:val="24"/>
        </w:rPr>
        <w:t>.</w:t>
      </w:r>
    </w:p>
    <w:p w:rsidR="001D5495" w:rsidRDefault="001D5495">
      <w:pPr>
        <w:shd w:val="clear" w:color="auto" w:fill="FFFFFF"/>
        <w:tabs>
          <w:tab w:val="left" w:pos="684"/>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2. </w:t>
      </w:r>
      <w:r>
        <w:rPr>
          <w:rFonts w:ascii="Times New Roman" w:eastAsia="Times New Roman" w:hAnsi="Times New Roman" w:cs="Times New Roman"/>
          <w:color w:val="000000"/>
          <w:sz w:val="24"/>
          <w:szCs w:val="24"/>
        </w:rPr>
        <w:t xml:space="preserve">Федеральный закон РФ «Об охране окружающей среды» от 10 января </w:t>
      </w:r>
      <w:smartTag w:uri="urn:schemas-microsoft-com:office:smarttags" w:element="metricconverter">
        <w:smartTagPr>
          <w:attr w:name="ProductID" w:val="2002 г"/>
        </w:smartTagPr>
        <w:r>
          <w:rPr>
            <w:rFonts w:ascii="Times New Roman" w:eastAsia="Times New Roman" w:hAnsi="Times New Roman" w:cs="Times New Roman"/>
            <w:color w:val="000000"/>
            <w:sz w:val="24"/>
            <w:szCs w:val="24"/>
          </w:rPr>
          <w:t>2002 г</w:t>
        </w:r>
      </w:smartTag>
      <w:r>
        <w:rPr>
          <w:rFonts w:ascii="Times New Roman" w:eastAsia="Times New Roman" w:hAnsi="Times New Roman" w:cs="Times New Roman"/>
          <w:color w:val="000000"/>
          <w:sz w:val="24"/>
          <w:szCs w:val="24"/>
        </w:rPr>
        <w:t xml:space="preserve">. № </w:t>
      </w:r>
      <w:hyperlink r:id="rId5" w:tooltip="Об охране окружающей среды" w:history="1">
        <w:r>
          <w:rPr>
            <w:rStyle w:val="a3"/>
            <w:rFonts w:ascii="Times New Roman" w:eastAsia="Times New Roman" w:hAnsi="Times New Roman" w:cs="Times New Roman"/>
            <w:sz w:val="24"/>
            <w:szCs w:val="24"/>
          </w:rPr>
          <w:t>7-ФЗ</w:t>
        </w:r>
      </w:hyperlink>
      <w:r>
        <w:rPr>
          <w:rFonts w:ascii="Times New Roman" w:eastAsia="Times New Roman" w:hAnsi="Times New Roman" w:cs="Times New Roman"/>
          <w:color w:val="000000"/>
          <w:sz w:val="24"/>
          <w:szCs w:val="24"/>
        </w:rPr>
        <w:t>.</w:t>
      </w:r>
    </w:p>
    <w:p w:rsidR="001D5495" w:rsidRDefault="001D5495">
      <w:pPr>
        <w:shd w:val="clear" w:color="auto" w:fill="FFFFFF"/>
        <w:tabs>
          <w:tab w:val="left" w:pos="626"/>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3. </w:t>
      </w:r>
      <w:r>
        <w:rPr>
          <w:rFonts w:ascii="Times New Roman" w:eastAsia="Times New Roman" w:hAnsi="Times New Roman" w:cs="Times New Roman"/>
          <w:color w:val="000000"/>
          <w:sz w:val="24"/>
          <w:szCs w:val="24"/>
        </w:rPr>
        <w:t>Правила охраны поверхностных вод. - М., 1991.</w:t>
      </w:r>
    </w:p>
    <w:p w:rsidR="001D5495" w:rsidRDefault="001D5495">
      <w:pPr>
        <w:shd w:val="clear" w:color="auto" w:fill="FFFFFF"/>
        <w:tabs>
          <w:tab w:val="left" w:pos="796"/>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4. </w:t>
      </w:r>
      <w:hyperlink r:id="rId6" w:tooltip="Гигиенические требования к охране поверхностных вод" w:history="1">
        <w:r>
          <w:rPr>
            <w:rStyle w:val="a3"/>
            <w:rFonts w:ascii="Times New Roman" w:eastAsia="Times New Roman" w:hAnsi="Times New Roman" w:cs="Times New Roman"/>
            <w:sz w:val="24"/>
            <w:szCs w:val="24"/>
          </w:rPr>
          <w:t>СанПиН 2.1.5.980-00</w:t>
        </w:r>
      </w:hyperlink>
      <w:r>
        <w:rPr>
          <w:rFonts w:ascii="Times New Roman" w:eastAsia="Times New Roman" w:hAnsi="Times New Roman" w:cs="Times New Roman"/>
          <w:color w:val="000000"/>
          <w:sz w:val="24"/>
          <w:szCs w:val="24"/>
        </w:rPr>
        <w:t>. Гигиенические требования к охране поверхностных вод.</w:t>
      </w:r>
    </w:p>
    <w:p w:rsidR="001D5495" w:rsidRDefault="001D5495">
      <w:pPr>
        <w:shd w:val="clear" w:color="auto" w:fill="FFFFFF"/>
        <w:tabs>
          <w:tab w:val="left" w:pos="619"/>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w:t>
      </w:r>
      <w:hyperlink r:id="rId7" w:tooltip="Охрана природы. Гидросфера. Общие требования к охране поверхностных вод от загрязнения" w:history="1">
        <w:r>
          <w:rPr>
            <w:rStyle w:val="a3"/>
            <w:rFonts w:ascii="Times New Roman" w:eastAsia="Times New Roman" w:hAnsi="Times New Roman" w:cs="Times New Roman"/>
            <w:sz w:val="24"/>
            <w:szCs w:val="24"/>
          </w:rPr>
          <w:t>ГОСТ 17.1.3.13-86</w:t>
        </w:r>
      </w:hyperlink>
      <w:r>
        <w:rPr>
          <w:rFonts w:ascii="Times New Roman" w:eastAsia="Times New Roman" w:hAnsi="Times New Roman" w:cs="Times New Roman"/>
          <w:color w:val="000000"/>
          <w:sz w:val="24"/>
          <w:szCs w:val="24"/>
        </w:rPr>
        <w:t>. Общие требования к охране поверхностных вод от загрязнения.</w:t>
      </w:r>
    </w:p>
    <w:p w:rsidR="001D5495" w:rsidRDefault="001D5495">
      <w:pPr>
        <w:shd w:val="clear" w:color="auto" w:fill="FFFFFF"/>
        <w:tabs>
          <w:tab w:val="left" w:pos="619"/>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w:t>
      </w:r>
      <w:hyperlink r:id="rId8" w:tooltip="Правила пользования системами коммунального водоснабжения и канализации в Российской Федерации" w:history="1">
        <w:r>
          <w:rPr>
            <w:rStyle w:val="a3"/>
            <w:rFonts w:ascii="Times New Roman" w:eastAsia="Times New Roman" w:hAnsi="Times New Roman" w:cs="Times New Roman"/>
            <w:sz w:val="24"/>
            <w:szCs w:val="24"/>
          </w:rPr>
          <w:t>Правила пользования системами коммунального водоснабжения и канализации в Российской Федерации</w:t>
        </w:r>
      </w:hyperlink>
      <w:r>
        <w:rPr>
          <w:rFonts w:ascii="Times New Roman" w:eastAsia="Times New Roman" w:hAnsi="Times New Roman" w:cs="Times New Roman"/>
          <w:color w:val="000000"/>
          <w:sz w:val="24"/>
          <w:szCs w:val="24"/>
        </w:rPr>
        <w:t xml:space="preserve">. Утверждены постановлением правительства Российской Федерации от 12 февраля </w:t>
      </w:r>
      <w:smartTag w:uri="urn:schemas-microsoft-com:office:smarttags" w:element="metricconverter">
        <w:smartTagPr>
          <w:attr w:name="ProductID" w:val="1999 г"/>
        </w:smartTagPr>
        <w:r>
          <w:rPr>
            <w:rFonts w:ascii="Times New Roman" w:eastAsia="Times New Roman" w:hAnsi="Times New Roman" w:cs="Times New Roman"/>
            <w:color w:val="000000"/>
            <w:sz w:val="24"/>
            <w:szCs w:val="24"/>
          </w:rPr>
          <w:t>1999 г</w:t>
        </w:r>
      </w:smartTag>
      <w:r>
        <w:rPr>
          <w:rFonts w:ascii="Times New Roman" w:eastAsia="Times New Roman" w:hAnsi="Times New Roman" w:cs="Times New Roman"/>
          <w:color w:val="000000"/>
          <w:sz w:val="24"/>
          <w:szCs w:val="24"/>
        </w:rPr>
        <w:t>. № 167.</w:t>
      </w:r>
    </w:p>
    <w:p w:rsidR="001D5495" w:rsidRDefault="001D5495">
      <w:pPr>
        <w:shd w:val="clear" w:color="auto" w:fill="FFFFFF"/>
        <w:tabs>
          <w:tab w:val="left" w:pos="619"/>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w:t>
      </w:r>
      <w:hyperlink r:id="rId9" w:tooltip="Канализация. Наружные сети и сооружения" w:history="1">
        <w:r>
          <w:rPr>
            <w:rStyle w:val="a3"/>
            <w:rFonts w:ascii="Times New Roman" w:eastAsia="Times New Roman" w:hAnsi="Times New Roman" w:cs="Times New Roman"/>
            <w:sz w:val="24"/>
            <w:szCs w:val="24"/>
          </w:rPr>
          <w:t>СНиП 2.04.03-85</w:t>
        </w:r>
      </w:hyperlink>
      <w:r>
        <w:rPr>
          <w:rFonts w:ascii="Times New Roman" w:eastAsia="Times New Roman" w:hAnsi="Times New Roman" w:cs="Times New Roman"/>
          <w:color w:val="000000"/>
          <w:sz w:val="24"/>
          <w:szCs w:val="24"/>
        </w:rPr>
        <w:t>. Канализация. Наружные сети и сооружения.</w:t>
      </w:r>
    </w:p>
    <w:p w:rsidR="001D5495" w:rsidRDefault="001D5495">
      <w:pPr>
        <w:shd w:val="clear" w:color="auto" w:fill="FFFFFF"/>
        <w:tabs>
          <w:tab w:val="left" w:pos="619"/>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w:t>
      </w:r>
      <w:hyperlink r:id="rId10" w:tooltip="Строительная климатология" w:history="1">
        <w:r>
          <w:rPr>
            <w:rStyle w:val="a3"/>
            <w:rFonts w:ascii="Times New Roman" w:eastAsia="Times New Roman" w:hAnsi="Times New Roman" w:cs="Times New Roman"/>
            <w:sz w:val="24"/>
            <w:szCs w:val="24"/>
          </w:rPr>
          <w:t>СНиП 23-01-99</w:t>
        </w:r>
      </w:hyperlink>
      <w:r>
        <w:rPr>
          <w:rFonts w:ascii="Times New Roman" w:eastAsia="Times New Roman" w:hAnsi="Times New Roman" w:cs="Times New Roman"/>
          <w:color w:val="000000"/>
          <w:sz w:val="24"/>
          <w:szCs w:val="24"/>
        </w:rPr>
        <w:t>. Строительная климатология.</w:t>
      </w:r>
    </w:p>
    <w:p w:rsidR="001D5495" w:rsidRDefault="001D5495">
      <w:pPr>
        <w:shd w:val="clear" w:color="auto" w:fill="FFFFFF"/>
        <w:tabs>
          <w:tab w:val="left" w:pos="619"/>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 </w:t>
      </w:r>
      <w:hyperlink r:id="rId11" w:tooltip="Охрана природы. Гидросфера. Использование и охрана вод. Основные термины и определения" w:history="1">
        <w:r>
          <w:rPr>
            <w:rStyle w:val="a3"/>
            <w:rFonts w:ascii="Times New Roman" w:eastAsia="Times New Roman" w:hAnsi="Times New Roman" w:cs="Times New Roman"/>
            <w:sz w:val="24"/>
            <w:szCs w:val="24"/>
          </w:rPr>
          <w:t>ГОСТ 17.1.1.01-77</w:t>
        </w:r>
      </w:hyperlink>
      <w:r>
        <w:rPr>
          <w:rFonts w:ascii="Times New Roman" w:eastAsia="Times New Roman" w:hAnsi="Times New Roman" w:cs="Times New Roman"/>
          <w:color w:val="000000"/>
          <w:sz w:val="24"/>
          <w:szCs w:val="24"/>
        </w:rPr>
        <w:t>. Охрана природы. Гидросфера. Использование и охрана вод. Основные термины и определения.</w:t>
      </w:r>
    </w:p>
    <w:p w:rsidR="001D5495" w:rsidRDefault="001D5495">
      <w:pPr>
        <w:shd w:val="clear" w:color="auto" w:fill="FFFFFF"/>
        <w:tabs>
          <w:tab w:val="left" w:pos="745"/>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10. </w:t>
      </w:r>
      <w:hyperlink r:id="rId12" w:tooltip="Охрана природы. Гидросфера. Общие требования к охране поверхностных вод от загрязнения" w:history="1">
        <w:r>
          <w:rPr>
            <w:rStyle w:val="a3"/>
            <w:rFonts w:ascii="Times New Roman" w:eastAsia="Times New Roman" w:hAnsi="Times New Roman" w:cs="Times New Roman"/>
            <w:sz w:val="24"/>
            <w:szCs w:val="24"/>
          </w:rPr>
          <w:t>ГОСТ 17.1.3.13-86</w:t>
        </w:r>
      </w:hyperlink>
      <w:r>
        <w:rPr>
          <w:rFonts w:ascii="Times New Roman" w:eastAsia="Times New Roman" w:hAnsi="Times New Roman" w:cs="Times New Roman"/>
          <w:color w:val="000000"/>
          <w:sz w:val="24"/>
          <w:szCs w:val="24"/>
        </w:rPr>
        <w:t>. Охрана природы. Гидросфера. Классификация водных объектов.</w:t>
      </w:r>
    </w:p>
    <w:p w:rsidR="001D5495" w:rsidRDefault="001D5495">
      <w:pPr>
        <w:shd w:val="clear" w:color="auto" w:fill="FFFFFF"/>
        <w:tabs>
          <w:tab w:val="left" w:pos="922"/>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11. </w:t>
      </w:r>
      <w:hyperlink r:id="rId13" w:tooltip="Санитарно-защитные зоны и санитарная классификация предприятий, сооружений и иных объектов. Санитарно-эпидемиологические правила и нормативы" w:history="1">
        <w:r>
          <w:rPr>
            <w:rStyle w:val="a3"/>
            <w:rFonts w:ascii="Times New Roman" w:eastAsia="Times New Roman" w:hAnsi="Times New Roman" w:cs="Times New Roman"/>
            <w:sz w:val="24"/>
            <w:szCs w:val="24"/>
          </w:rPr>
          <w:t>СанПиН 2.2.1/2.1.1.1200-03</w:t>
        </w:r>
      </w:hyperlink>
      <w:r>
        <w:rPr>
          <w:rFonts w:ascii="Times New Roman" w:eastAsia="Times New Roman" w:hAnsi="Times New Roman" w:cs="Times New Roman"/>
          <w:color w:val="000000"/>
          <w:sz w:val="24"/>
          <w:szCs w:val="24"/>
        </w:rPr>
        <w:t>. Санитарно-эпидемиологические правила и нормативы.</w:t>
      </w:r>
    </w:p>
    <w:p w:rsidR="001D5495" w:rsidRDefault="001D5495">
      <w:pPr>
        <w:shd w:val="clear" w:color="auto" w:fill="FFFFFF"/>
        <w:tabs>
          <w:tab w:val="left" w:pos="745"/>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 </w:t>
      </w:r>
      <w:hyperlink r:id="rId14" w:tooltip="Качество вод. Термины и определения" w:history="1">
        <w:r>
          <w:rPr>
            <w:rStyle w:val="a3"/>
            <w:rFonts w:ascii="Times New Roman" w:eastAsia="Times New Roman" w:hAnsi="Times New Roman" w:cs="Times New Roman"/>
            <w:sz w:val="24"/>
            <w:szCs w:val="24"/>
          </w:rPr>
          <w:t>ГОСТ 27065-86</w:t>
        </w:r>
      </w:hyperlink>
      <w:r>
        <w:rPr>
          <w:rFonts w:ascii="Times New Roman" w:eastAsia="Times New Roman" w:hAnsi="Times New Roman" w:cs="Times New Roman"/>
          <w:color w:val="000000"/>
          <w:sz w:val="24"/>
          <w:szCs w:val="24"/>
        </w:rPr>
        <w:t>. Качество вод. Термины и определения.</w:t>
      </w:r>
    </w:p>
    <w:p w:rsidR="001D5495" w:rsidRDefault="001D5495">
      <w:pPr>
        <w:shd w:val="clear" w:color="auto" w:fill="FFFFFF"/>
        <w:tabs>
          <w:tab w:val="left" w:pos="745"/>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 </w:t>
      </w:r>
      <w:hyperlink r:id="rId15" w:tooltip="Гидрология суши. Термины и определения" w:history="1">
        <w:r>
          <w:rPr>
            <w:rStyle w:val="a3"/>
            <w:rFonts w:ascii="Times New Roman" w:eastAsia="Times New Roman" w:hAnsi="Times New Roman" w:cs="Times New Roman"/>
            <w:sz w:val="24"/>
            <w:szCs w:val="24"/>
          </w:rPr>
          <w:t>ГОСТ 19179-73</w:t>
        </w:r>
      </w:hyperlink>
      <w:r>
        <w:rPr>
          <w:rFonts w:ascii="Times New Roman" w:eastAsia="Times New Roman" w:hAnsi="Times New Roman" w:cs="Times New Roman"/>
          <w:color w:val="000000"/>
          <w:sz w:val="24"/>
          <w:szCs w:val="24"/>
        </w:rPr>
        <w:t>. Гидрология суши. Термины и определения.</w:t>
      </w:r>
    </w:p>
    <w:p w:rsidR="001D5495" w:rsidRDefault="001D5495">
      <w:pPr>
        <w:shd w:val="clear" w:color="auto" w:fill="FFFFFF"/>
        <w:tabs>
          <w:tab w:val="left" w:pos="745"/>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14. Перечень рыбохозяйственных нормативов: предельно допустимые концентрации (ПДК) и ориентировочно безопасные уровни воздействия (ОБУВ) вредных веществ для воды водных объектов, имеющих рыбохозяйственное назначение. Утвержден приказом Роскомрыболовства от 28 июня </w:t>
      </w:r>
      <w:smartTag w:uri="urn:schemas-microsoft-com:office:smarttags" w:element="metricconverter">
        <w:smartTagPr>
          <w:attr w:name="ProductID" w:val="1999 г"/>
        </w:smartTagPr>
        <w:r>
          <w:rPr>
            <w:rFonts w:ascii="Times New Roman" w:eastAsia="Times New Roman" w:hAnsi="Times New Roman" w:cs="Times New Roman"/>
            <w:color w:val="000000"/>
            <w:sz w:val="24"/>
            <w:szCs w:val="24"/>
          </w:rPr>
          <w:t>1999 г</w:t>
        </w:r>
      </w:smartTag>
      <w:r>
        <w:rPr>
          <w:rFonts w:ascii="Times New Roman" w:eastAsia="Times New Roman" w:hAnsi="Times New Roman" w:cs="Times New Roman"/>
          <w:color w:val="000000"/>
          <w:sz w:val="24"/>
          <w:szCs w:val="24"/>
        </w:rPr>
        <w:t>. № 96.</w:t>
      </w:r>
    </w:p>
    <w:p w:rsidR="001D5495" w:rsidRDefault="001D5495">
      <w:pPr>
        <w:shd w:val="clear" w:color="auto" w:fill="FFFFFF"/>
        <w:tabs>
          <w:tab w:val="left" w:pos="835"/>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15. </w:t>
      </w:r>
      <w:hyperlink r:id="rId16" w:tooltip="Предельно допустимые концентрации (ПДК) химических веществ в воде водных объектов хозяйственно-питьевого и культурно-бытового водопользования" w:history="1">
        <w:r>
          <w:rPr>
            <w:rStyle w:val="a3"/>
            <w:rFonts w:ascii="Times New Roman" w:eastAsia="Times New Roman" w:hAnsi="Times New Roman" w:cs="Times New Roman"/>
            <w:sz w:val="24"/>
            <w:szCs w:val="24"/>
          </w:rPr>
          <w:t>ГН 2.1.5.1315-03</w:t>
        </w:r>
      </w:hyperlink>
      <w:r>
        <w:rPr>
          <w:rFonts w:ascii="Times New Roman" w:eastAsia="Times New Roman" w:hAnsi="Times New Roman" w:cs="Times New Roman"/>
          <w:color w:val="000000"/>
          <w:sz w:val="24"/>
          <w:szCs w:val="24"/>
        </w:rPr>
        <w:t xml:space="preserve">. Предельно допустимые концентрации (ПДК) химических веществ в воде водных объектов хозяйственно-питьевого и культурно-бытового водопользования. Гигиенические нормативы. Утверждены и введены в действие постановлением главного государственного санитарного врача РФ от 30 апреля </w:t>
      </w:r>
      <w:smartTag w:uri="urn:schemas-microsoft-com:office:smarttags" w:element="metricconverter">
        <w:smartTagPr>
          <w:attr w:name="ProductID" w:val="2003 г"/>
        </w:smartTagPr>
        <w:r>
          <w:rPr>
            <w:rFonts w:ascii="Times New Roman" w:eastAsia="Times New Roman" w:hAnsi="Times New Roman" w:cs="Times New Roman"/>
            <w:color w:val="000000"/>
            <w:sz w:val="24"/>
            <w:szCs w:val="24"/>
          </w:rPr>
          <w:t>2003 г</w:t>
        </w:r>
      </w:smartTag>
      <w:r>
        <w:rPr>
          <w:rFonts w:ascii="Times New Roman" w:eastAsia="Times New Roman" w:hAnsi="Times New Roman" w:cs="Times New Roman"/>
          <w:color w:val="000000"/>
          <w:sz w:val="24"/>
          <w:szCs w:val="24"/>
        </w:rPr>
        <w:t>. № 78.</w:t>
      </w:r>
    </w:p>
    <w:p w:rsidR="001D5495" w:rsidRDefault="001D5495">
      <w:pPr>
        <w:shd w:val="clear" w:color="auto" w:fill="FFFFFF"/>
        <w:tabs>
          <w:tab w:val="left" w:pos="835"/>
        </w:tabs>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16. </w:t>
      </w:r>
      <w:hyperlink r:id="rId17" w:tooltip="Ориентировочные допустимые уровни (ОДУ) химических веществ в воде водных объектов хозяйственно-питьевого и культурно-бытового водопользования" w:history="1">
        <w:r>
          <w:rPr>
            <w:rStyle w:val="a3"/>
            <w:rFonts w:ascii="Times New Roman" w:eastAsia="Times New Roman" w:hAnsi="Times New Roman" w:cs="Times New Roman"/>
            <w:sz w:val="24"/>
            <w:szCs w:val="24"/>
          </w:rPr>
          <w:t>ГН 2.1.5.1316-03</w:t>
        </w:r>
      </w:hyperlink>
      <w:r>
        <w:rPr>
          <w:rFonts w:ascii="Times New Roman" w:eastAsia="Times New Roman" w:hAnsi="Times New Roman" w:cs="Times New Roman"/>
          <w:color w:val="000000"/>
          <w:sz w:val="24"/>
          <w:szCs w:val="24"/>
        </w:rPr>
        <w:t xml:space="preserve">. Ориентировочно допустимые уровни (ОДУ) химических веществ в воде водных объектов хозяйственно-питьевого и культурно-бытового водопользования. Гигиенические нормативы. Утверждены и введены в действие постановлением главного государственного санитарного врача РФ от 30 апреля </w:t>
      </w:r>
      <w:smartTag w:uri="urn:schemas-microsoft-com:office:smarttags" w:element="metricconverter">
        <w:smartTagPr>
          <w:attr w:name="ProductID" w:val="2003 г"/>
        </w:smartTagPr>
        <w:r>
          <w:rPr>
            <w:rFonts w:ascii="Times New Roman" w:eastAsia="Times New Roman" w:hAnsi="Times New Roman" w:cs="Times New Roman"/>
            <w:color w:val="000000"/>
            <w:sz w:val="24"/>
            <w:szCs w:val="24"/>
          </w:rPr>
          <w:t>2003 г</w:t>
        </w:r>
      </w:smartTag>
      <w:r>
        <w:rPr>
          <w:rFonts w:ascii="Times New Roman" w:eastAsia="Times New Roman" w:hAnsi="Times New Roman" w:cs="Times New Roman"/>
          <w:color w:val="000000"/>
          <w:sz w:val="24"/>
          <w:szCs w:val="24"/>
        </w:rPr>
        <w:t>. № 78.</w:t>
      </w:r>
    </w:p>
    <w:p w:rsidR="001D5495" w:rsidRDefault="001D5495">
      <w:pPr>
        <w:pStyle w:val="1"/>
        <w:spacing w:before="120" w:after="120"/>
        <w:jc w:val="center"/>
        <w:rPr>
          <w:rFonts w:ascii="Times New Roman" w:hAnsi="Times New Roman" w:cs="Times New Roman"/>
          <w:sz w:val="24"/>
          <w:szCs w:val="24"/>
        </w:rPr>
      </w:pPr>
      <w:bookmarkStart w:id="2" w:name="_Toc177540121"/>
      <w:r>
        <w:rPr>
          <w:rFonts w:ascii="Times New Roman" w:hAnsi="Times New Roman" w:cs="Times New Roman"/>
          <w:sz w:val="24"/>
          <w:szCs w:val="24"/>
        </w:rPr>
        <w:t>Раздел 2. Термины и определения</w:t>
      </w:r>
      <w:bookmarkEnd w:id="2"/>
    </w:p>
    <w:p w:rsidR="001D5495" w:rsidRDefault="001D5495">
      <w:pPr>
        <w:shd w:val="clear" w:color="auto" w:fill="FFFFFF"/>
        <w:ind w:firstLine="284"/>
        <w:jc w:val="both"/>
        <w:rPr>
          <w:rFonts w:ascii="Times New Roman" w:hAnsi="Times New Roman" w:cs="Times New Roman"/>
          <w:b/>
          <w:sz w:val="24"/>
          <w:szCs w:val="24"/>
        </w:rPr>
      </w:pPr>
      <w:r>
        <w:rPr>
          <w:rFonts w:ascii="Times New Roman" w:eastAsia="Times New Roman" w:hAnsi="Times New Roman" w:cs="Times New Roman"/>
          <w:b/>
          <w:bCs/>
          <w:color w:val="000000"/>
          <w:sz w:val="24"/>
          <w:szCs w:val="24"/>
        </w:rPr>
        <w:t>Для целей настоящего документа применяются следующие термины и определения:</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АККУМУЛИРУЮЩАЯ ЕМКОСТЬ</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(накопитель поверхностного стока) - сооружение для приема, сбора и усреднения расхода и состава поверхностных сточных вод с селитебных территорий и площадок предприятий с целью их последующей очистки.</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АССИМИЛИРУЮЩАЯ</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
          <w:bCs/>
          <w:color w:val="000000"/>
          <w:sz w:val="24"/>
          <w:szCs w:val="24"/>
        </w:rPr>
        <w:t>СПОСОБНОСТЬ ВОДНОГО ОБЪЕКТА</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способность водного объекта принимать определенную массу веществ в единицу времени без нарушения норм качества воды в контролируемом створе или пункте водопользования (</w:t>
      </w:r>
      <w:hyperlink r:id="rId18" w:tooltip="Охрана природы. Гидросфера. Использование и охрана вод. Основные термины и определения" w:history="1">
        <w:r>
          <w:rPr>
            <w:rStyle w:val="a3"/>
            <w:rFonts w:ascii="Times New Roman" w:eastAsia="Times New Roman" w:hAnsi="Times New Roman" w:cs="Times New Roman"/>
            <w:sz w:val="24"/>
            <w:szCs w:val="24"/>
          </w:rPr>
          <w:t>ГОСТ 17.1.1.01-77</w:t>
        </w:r>
      </w:hyperlink>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ВОДНЫЙ ОБЪЕКТ</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xml:space="preserve">- сосредоточение вод на поверхности суши в формах ее рельефа </w:t>
      </w:r>
      <w:r>
        <w:rPr>
          <w:rFonts w:ascii="Times New Roman" w:eastAsia="Times New Roman" w:hAnsi="Times New Roman" w:cs="Times New Roman"/>
          <w:color w:val="000000"/>
          <w:sz w:val="24"/>
          <w:szCs w:val="24"/>
        </w:rPr>
        <w:lastRenderedPageBreak/>
        <w:t>либо в недрах, имеющее границы, объем и черты водного режима («Водный кодекс Российской Федерации»).</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ВОДНЫЙ РЕЖИМ</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изменение во времени уровней, расходов и объемов воды в водных объектах («Водный кодекс Российской Федерации»).</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ПЛОЩАДЬ СТОКА</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(водосбора) - территория, поверхностный сток с которой поступает в сеть дождевой канализации.</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ВЫПУСК СТОЧНЫХ ВОД</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трубопровод, отводящий сточные воды в водный объект.</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ГИДРОЛОГИЧЕСКИЙ СЕЗОН</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одна из фаз водного режима природных водных объектов, границы которого определяются датами гидрологических явлений для данной местности: смены преимущественно подземного питания водного объекта на поверхностное и наоборот, наступление и завершение периода ледостава и переход температуры воды у поверхности через 10°С.</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ЗАГРЯЗНЕНИЕ ВОДНЫХ ОБЪЕКТОВ</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сброс или поступление иным способом в водные объекты, а также образование в них вредных веществ, которые ухудшают качество поверхностных и подземных вод, ограничивают использование либо негативно влияют на состояние дна и берегов водных объектов («Водный кодекс Российской Федерации»).</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ЗАГРЯЗНЯЮЩЕЕ ВОДУ ВЕЩЕСТВО</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вещество в воде, вызывающее нарушение норм качества воды (</w:t>
      </w:r>
      <w:hyperlink r:id="rId19" w:tooltip="Охрана природы. Гидросфера. Использование и охрана вод. Основные термины и определения" w:history="1">
        <w:r>
          <w:rPr>
            <w:rStyle w:val="a3"/>
            <w:rFonts w:ascii="Times New Roman" w:eastAsia="Times New Roman" w:hAnsi="Times New Roman" w:cs="Times New Roman"/>
            <w:sz w:val="24"/>
            <w:szCs w:val="24"/>
          </w:rPr>
          <w:t>ГОСТ 17.1.1.01-77</w:t>
        </w:r>
      </w:hyperlink>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ЗОНА САНИТАРНОЙ ОХРАНЫ</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территория и акватория, на которых устанавливается особый санитарно-эпидемиологический режим с целью предотвращения ухудшения качества воды источников централизованного хозяйственно-питьевого водоснабжения и охраны водопроводных сооружений (</w:t>
      </w:r>
      <w:hyperlink r:id="rId20" w:tooltip="Охрана природы. Гидросфера. Использование и охрана вод. Основные термины и определения" w:history="1">
        <w:r>
          <w:rPr>
            <w:rStyle w:val="a3"/>
            <w:rFonts w:ascii="Times New Roman" w:eastAsia="Times New Roman" w:hAnsi="Times New Roman" w:cs="Times New Roman"/>
            <w:sz w:val="24"/>
            <w:szCs w:val="24"/>
          </w:rPr>
          <w:t>ГОСТ 17.1.1.01-77</w:t>
        </w:r>
      </w:hyperlink>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ИСТОЧНИКИ ЗАГРЯЗНЕНИЯ</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объекты, с которых осуществляется сброс или иное поступление в водные объекты вредных веществ, ухудшающих качество поверхностных и подземных вод, ограничивающих их использование, а также негативно влияющих на состояние дна и берегов водных объектов («Водный кодекс Российской Федерации»).</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КАЧЕСТВО ВОДЫ</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характеристика состава и свойств воды, определяющая пригодность ее для конкретных видов водопользования (</w:t>
      </w:r>
      <w:hyperlink r:id="rId21" w:tooltip="Охрана природы. Гидросфера. Использование и охрана вод. Основные термины и определения" w:history="1">
        <w:r>
          <w:rPr>
            <w:rStyle w:val="a3"/>
            <w:rFonts w:ascii="Times New Roman" w:eastAsia="Times New Roman" w:hAnsi="Times New Roman" w:cs="Times New Roman"/>
            <w:sz w:val="24"/>
            <w:szCs w:val="24"/>
          </w:rPr>
          <w:t>ГОСТ 17.1.1.01-77</w:t>
        </w:r>
      </w:hyperlink>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КОНТРОЛЬ КАЧЕСТВА ВОДЫ</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проверка соответствия показателей качества воды установленным нормативам и требованиям (</w:t>
      </w:r>
      <w:hyperlink r:id="rId22" w:tooltip="Качество вод. Термины и определения" w:history="1">
        <w:r>
          <w:rPr>
            <w:rStyle w:val="a3"/>
            <w:rFonts w:ascii="Times New Roman" w:eastAsia="Times New Roman" w:hAnsi="Times New Roman" w:cs="Times New Roman"/>
            <w:sz w:val="24"/>
            <w:szCs w:val="24"/>
          </w:rPr>
          <w:t>ГОСТ 27065-86</w:t>
        </w:r>
      </w:hyperlink>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КОНТРОЛЬНЫЙ СТВОР</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поперечное сечение водного потока, в котором контролируется качество воды («Правила охраны поверхностных вод»).</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КОЭФФИЦИЕНТ СТОКА</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отношение объема поверхностного стока на водосборной поверхности в течение одного дождя к общему объему осадков, выпавших за время этого дождя на данной территории.</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КОЭФФИЦИЕНТ СТОКА ОБЩИЙ</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коэффициент стока, учитывающий количество поверхностного стока (слой стока или объем), поступающего в систему дождевой канализации за определенный период времени (сутки, месяц, сезон, год), от всей суммы атмосферных осадков, в том числе и от малоинтенсивных, выпавших за этот период.</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КОЭФФИЦИЕНТ СТОКА ПЕРЕМЕННЫЙ</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коэффициент стока, который зависит от вида поверхности водосборного бассейна, а также от интенсивности и продолжительности дождя.</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КОЭФФИЦИЕНТ СТОКА ПОСТОЯННЫЙ</w:t>
      </w:r>
      <w:r>
        <w:rPr>
          <w:rFonts w:ascii="Times New Roman" w:eastAsia="Times New Roman" w:hAnsi="Times New Roman" w:cs="Times New Roman"/>
          <w:bCs/>
          <w:color w:val="000000"/>
          <w:sz w:val="24"/>
          <w:szCs w:val="24"/>
        </w:rPr>
        <w:t xml:space="preserve"> - </w:t>
      </w:r>
      <w:r>
        <w:rPr>
          <w:rFonts w:ascii="Times New Roman" w:eastAsia="Times New Roman" w:hAnsi="Times New Roman" w:cs="Times New Roman"/>
          <w:color w:val="000000"/>
          <w:sz w:val="24"/>
          <w:szCs w:val="24"/>
        </w:rPr>
        <w:t>коэффициент стока, который зависит только от вида поверхности водосборного бассейна.</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ЛОКАЛЬНЫЕ ОЧИСТНЫЕ СООРУЖЕНИЯ</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сооружения и устройства, предназначенные для очистки сточных вод абонента (субабонента) перед их сбросом (приемом) в систему коммунальной или дождевой канализации («Правила пользования системами коммунального водоснабжения и канализации в Российской Федерации»).</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НОРМЫ КАЧЕСТВА ВОДЫ</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установленные значения показателей качества воды для конкретных видов водопользования (</w:t>
      </w:r>
      <w:hyperlink r:id="rId23" w:tooltip="Качество вод. Термины и определения" w:history="1">
        <w:r>
          <w:rPr>
            <w:rStyle w:val="a3"/>
            <w:rFonts w:ascii="Times New Roman" w:eastAsia="Times New Roman" w:hAnsi="Times New Roman" w:cs="Times New Roman"/>
            <w:sz w:val="24"/>
            <w:szCs w:val="24"/>
          </w:rPr>
          <w:t>ГОСТ 27065-86</w:t>
        </w:r>
      </w:hyperlink>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ОБЩЕСПЛАВНАЯ СИСТЕМА КАНАЛИЗАЦИИ</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xml:space="preserve">- система канализации, предназначенная для совместного отведения и очистки всех видов сточных вод, включая </w:t>
      </w:r>
      <w:r>
        <w:rPr>
          <w:rFonts w:ascii="Times New Roman" w:eastAsia="Times New Roman" w:hAnsi="Times New Roman" w:cs="Times New Roman"/>
          <w:color w:val="000000"/>
          <w:sz w:val="24"/>
          <w:szCs w:val="24"/>
        </w:rPr>
        <w:lastRenderedPageBreak/>
        <w:t>бытовые, производственные, дренажные, поверхностные и поливомоечные.</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ПОВЕРХНОСТНЫЕ СТОЧНЫЕ ВОДЫ</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(поверхностный сток) - загрязненная дождевая, талая, поливомоечная вода, стекающая с селитебных территорий и площадок предприятий, отводимая системой сооружений в водные объекты.</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ПОЛУРАЗДЕЛЬНАЯ СИСТЕМА КАНАЛИЗАЦИИ</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система коммунальной канализации, при которой устраиваются две самостоятельные уличные сети трубопроводов: одна для отведения хозяйственно-бытовых и производственных сточных вод, другая - для отведения дождевого, талого и поливомоечного стока; главные коллекторы, отводящие все виды сточных вод на очистные сооружения населенного пункта, устраиваются общесплавными и при превышении расчетных расходов часть дождевых вод через разделительные камеры сбрасывается в водоем без очистки.</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ПРЕДЕЛЬНО ДОПУСТИМАЯ КОНЦЕНТРАЦИЯ ВЕЩЕСТВА В ВОДЕ (ПДК)</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концентрация вещества в воде, выше которой вода становится непригодной для одного или нескольких видов водопользования (</w:t>
      </w:r>
      <w:hyperlink r:id="rId24" w:tooltip="Качество вод. Термины и определения" w:history="1">
        <w:r>
          <w:rPr>
            <w:rStyle w:val="a3"/>
            <w:rFonts w:ascii="Times New Roman" w:eastAsia="Times New Roman" w:hAnsi="Times New Roman" w:cs="Times New Roman"/>
            <w:sz w:val="24"/>
            <w:szCs w:val="24"/>
          </w:rPr>
          <w:t>ГОСТ 27065-86</w:t>
        </w:r>
      </w:hyperlink>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ПРЕДЕЛЬНО ДОПУСТИМЫЙ СБРОС ВЕЩЕСТВА В ВОДНЫЙ ОБЪЕКТ (ПДС)</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масса вещества в сточных водах, максимально допустимая к отведению в установленном режиме в данном пункте водного объекта в единицу времени с целью обеспечения норм качества воды в контрольном пункте (</w:t>
      </w:r>
      <w:hyperlink r:id="rId25" w:tooltip="Охрана природы. Гидросфера. Использование и охрана вод. Основные термины и определения" w:history="1">
        <w:r>
          <w:rPr>
            <w:rStyle w:val="a3"/>
            <w:rFonts w:ascii="Times New Roman" w:eastAsia="Times New Roman" w:hAnsi="Times New Roman" w:cs="Times New Roman"/>
            <w:sz w:val="24"/>
            <w:szCs w:val="24"/>
          </w:rPr>
          <w:t>ГОСТ 17.1.1.01-77</w:t>
        </w:r>
      </w:hyperlink>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РАЗДЕЛЬНАЯ СИСТЕМА КАНАЛИЗАЦИИ</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система канализации, при которой устраиваются две или более самостоятельных канализационных сетей: сеть для отведения хозяйственно-бытовых и части производственных сточных вод, допускаемых к сбросу в бытовую канализацию; сеть для загрязненных производственных сточных вод, не допускаемых к совместному отведению и очистке с бытовыми сточными водами; сеть для отведения с селитебных территорий и площадок предприятий дождевого, талого и поливомоечного стока, который перед сбросом в водоем подвергается очистке.</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РЕГУЛИРУЮЩАЯ ЕМКОСТЬ</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(регулирующий резервуар) - сооружение для регулирования объема поверхностных сточных вод с селитебных территорий и площадок предприятий при подаче их на очистные сооружения.</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СИСТЕМА ДОЖДЕВОЙ КАНАЛИЗАЦИИ</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комплекс инженерных сооружений, обеспечивающих прием, очистку и отведение дождевых, талых и поливомоечных вод с селитебных территорий и площадок предприятий.</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СЛОЙ СТОКА</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количество воды, стекающее с водосбора за какой-либо интервал времени, равное толщине слоя, равномерно распределенного по площади этого водосбора (</w:t>
      </w:r>
      <w:hyperlink r:id="rId26" w:tooltip="Гидрология суши. Термины и определения" w:history="1">
        <w:r>
          <w:rPr>
            <w:rStyle w:val="a3"/>
            <w:rFonts w:ascii="Times New Roman" w:eastAsia="Times New Roman" w:hAnsi="Times New Roman" w:cs="Times New Roman"/>
            <w:sz w:val="24"/>
            <w:szCs w:val="24"/>
          </w:rPr>
          <w:t>ГОСТ 19179-73</w:t>
        </w:r>
      </w:hyperlink>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СТОЧНЫЕ ВОДЫ</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вода, сбрасываемая в установленном порядке в водные объекты после ее использования или поступившая с загрязненной территории («Водный кодекс Российской Федерации»).</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ФОНОВАЯ КОНЦЕНТРАЦИЯ</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концентрация вещества в воде, рассчитываемая применительно к данному источнику примесей в фоновом створе водного объекта при расчетных гидрологических условиях, учитывающая влияние всех источников примесей, за исключением данного источника («Правила охраны поверхностных вод»).</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ФОНОВЫЕ КОНЦЕНТРАЦИИ ЕСТЕСТВЕННЫЕ</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концентрации веществ в воде водного объекта в створе, выше которого водный объект не испытывает антропогенного воздействия.</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ФОНОВЫЙ СТВОР</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поперечное сечение водного потока, в котором определяются фоновые концентрации веществ в воде водного объекта («Правила охраны поверхностных вод»).</w:t>
      </w:r>
    </w:p>
    <w:p w:rsidR="001D5495" w:rsidRDefault="001D5495">
      <w:pPr>
        <w:shd w:val="clear" w:color="auto" w:fill="FFFFFF"/>
        <w:tabs>
          <w:tab w:val="left" w:pos="3434"/>
          <w:tab w:val="left" w:pos="5267"/>
        </w:tabs>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ЦЕНТРАЛИЗОВАННАЯ СИСТЕМА КОММУНАЛЬНОЙ КАНАЛИЗАЦИИ</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(городская канализация) - комплекс инженерных сооружений населенных пунктов для сбора, очистки и отведения сточных вод в водные объекты и обработки осадков сточных вод («Правила пользования системами коммунального водоснабжения и канализации в Российской Федерации»).</w:t>
      </w:r>
    </w:p>
    <w:p w:rsidR="001D5495" w:rsidRDefault="001D5495">
      <w:pPr>
        <w:pStyle w:val="1"/>
        <w:spacing w:before="120" w:after="120"/>
        <w:jc w:val="center"/>
        <w:rPr>
          <w:rFonts w:ascii="Times New Roman" w:hAnsi="Times New Roman" w:cs="Times New Roman"/>
          <w:sz w:val="24"/>
          <w:szCs w:val="24"/>
        </w:rPr>
      </w:pPr>
      <w:bookmarkStart w:id="3" w:name="_Toc177540122"/>
      <w:r>
        <w:rPr>
          <w:rFonts w:ascii="Times New Roman" w:hAnsi="Times New Roman" w:cs="Times New Roman"/>
          <w:sz w:val="24"/>
          <w:szCs w:val="24"/>
        </w:rPr>
        <w:lastRenderedPageBreak/>
        <w:t>Раздел 3. Общие положения</w:t>
      </w:r>
      <w:bookmarkEnd w:id="3"/>
    </w:p>
    <w:p w:rsidR="001D5495" w:rsidRDefault="001D5495">
      <w:pPr>
        <w:shd w:val="clear" w:color="auto" w:fill="FFFFFF"/>
        <w:tabs>
          <w:tab w:val="left" w:pos="904"/>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3.1. </w:t>
      </w:r>
      <w:r>
        <w:rPr>
          <w:rFonts w:ascii="Times New Roman" w:eastAsia="Times New Roman" w:hAnsi="Times New Roman" w:cs="Times New Roman"/>
          <w:color w:val="000000"/>
          <w:sz w:val="24"/>
          <w:szCs w:val="24"/>
        </w:rPr>
        <w:t>Поверхностный сток с селитебных территорий и площадок предприятий является одним из интенсивных источников загрязнения окружающей среды различными примесями природного и техногенного происхождения. Водным законодательством РФ запрещается сбрасывать в водные объекты неочищенные до установленных нормативов дождевые, талые и поливомоечные воды, организованно отводимые с селитебных территорий и площадок предприятий.</w:t>
      </w:r>
    </w:p>
    <w:p w:rsidR="001D5495" w:rsidRDefault="001D5495">
      <w:pPr>
        <w:shd w:val="clear" w:color="auto" w:fill="FFFFFF"/>
        <w:tabs>
          <w:tab w:val="left" w:pos="817"/>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3.2. </w:t>
      </w:r>
      <w:r>
        <w:rPr>
          <w:rFonts w:ascii="Times New Roman" w:eastAsia="Times New Roman" w:hAnsi="Times New Roman" w:cs="Times New Roman"/>
          <w:color w:val="000000"/>
          <w:sz w:val="24"/>
          <w:szCs w:val="24"/>
        </w:rPr>
        <w:t>Настоящие рекомендации предназначены для использования при проектировании систем сбора, отведения и очистки поверхностного (дождевого, талого и поливомоечного) стока с селитебных территорий и площадок предприятий и направлены на предотвращение загрязнения водных объектов поверхностным стоком от сосредоточенных выпусков при раздельной системе канализации.</w:t>
      </w:r>
    </w:p>
    <w:p w:rsidR="001D5495" w:rsidRDefault="001D5495">
      <w:pPr>
        <w:shd w:val="clear" w:color="auto" w:fill="FFFFFF"/>
        <w:tabs>
          <w:tab w:val="left" w:pos="911"/>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3.3. </w:t>
      </w:r>
      <w:r>
        <w:rPr>
          <w:rFonts w:ascii="Times New Roman" w:eastAsia="Times New Roman" w:hAnsi="Times New Roman" w:cs="Times New Roman"/>
          <w:color w:val="000000"/>
          <w:sz w:val="24"/>
          <w:szCs w:val="24"/>
        </w:rPr>
        <w:t xml:space="preserve">При проектировании очистных сооружений общесплавной и полураздельной систем канализации, осуществляющих совместное отведение на очистку всех видов сточных вод, включая поверхностный сток с селитебных территорий и площадок предприятий, следует руководствоваться указаниями </w:t>
      </w:r>
      <w:hyperlink r:id="rId27" w:tooltip="Канализация. Наружные сети и сооружения" w:history="1">
        <w:r>
          <w:rPr>
            <w:rStyle w:val="a3"/>
            <w:rFonts w:ascii="Times New Roman" w:eastAsia="Times New Roman" w:hAnsi="Times New Roman" w:cs="Times New Roman"/>
            <w:sz w:val="24"/>
            <w:szCs w:val="24"/>
          </w:rPr>
          <w:t>СНиП 2.04.03-85</w:t>
        </w:r>
      </w:hyperlink>
      <w:r>
        <w:rPr>
          <w:rFonts w:ascii="Times New Roman" w:eastAsia="Times New Roman" w:hAnsi="Times New Roman" w:cs="Times New Roman"/>
          <w:color w:val="000000"/>
          <w:sz w:val="24"/>
          <w:szCs w:val="24"/>
        </w:rPr>
        <w:t xml:space="preserve"> по проектированию бытовой канализации [</w:t>
      </w:r>
      <w:hyperlink w:anchor="СЛ_1" w:tooltip="1. СНиП 2.04.03-85. Канализация. Наружные сети и сооружения. - М., 1986." w:history="1">
        <w:r>
          <w:rPr>
            <w:rStyle w:val="a3"/>
            <w:rFonts w:ascii="Times New Roman" w:eastAsia="Times New Roman" w:hAnsi="Times New Roman" w:cs="Times New Roman"/>
            <w:sz w:val="24"/>
            <w:szCs w:val="24"/>
          </w:rPr>
          <w:t>1</w:t>
        </w:r>
      </w:hyperlink>
      <w:r>
        <w:rPr>
          <w:rFonts w:ascii="Times New Roman" w:eastAsia="Times New Roman" w:hAnsi="Times New Roman" w:cs="Times New Roman"/>
          <w:color w:val="000000"/>
          <w:sz w:val="24"/>
          <w:szCs w:val="24"/>
        </w:rPr>
        <w:t>], а также других нормативных документов, регламентирующих работу этих систем, в том числе и региональных.</w:t>
      </w:r>
    </w:p>
    <w:p w:rsidR="001D5495" w:rsidRDefault="001D5495">
      <w:pPr>
        <w:shd w:val="clear" w:color="auto" w:fill="FFFFFF"/>
        <w:tabs>
          <w:tab w:val="left" w:pos="1001"/>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3.4. </w:t>
      </w:r>
      <w:r>
        <w:rPr>
          <w:rFonts w:ascii="Times New Roman" w:eastAsia="Times New Roman" w:hAnsi="Times New Roman" w:cs="Times New Roman"/>
          <w:color w:val="000000"/>
          <w:sz w:val="24"/>
          <w:szCs w:val="24"/>
        </w:rPr>
        <w:t>На очистные сооружения должна отводиться наиболее загрязненная часть поверхностного стока, которая образуется в периоды выпадения дождей, таяния снега и от мойки дорожных покрытий, в количестве не менее 70 % годового объема стока для селитебных территорий и площадок предприятий, близких к ним по загрязненности, и всего объема стока с площадок предприятий, территория которых может быть загрязнена специфическими веществами с токсичными свойствами или значительным количеством органических веществ. Для большинства населенных пунктов РФ эти условия выполняются при расчете очистных сооружений на прием стока от малоинтенсивных, часто повторяющихся дождей с периодом однократного превышения расчетной интенсивности дождя 0,05-0,1 года.</w:t>
      </w:r>
    </w:p>
    <w:p w:rsidR="001D5495" w:rsidRDefault="001D5495">
      <w:pPr>
        <w:shd w:val="clear" w:color="auto" w:fill="FFFFFF"/>
        <w:tabs>
          <w:tab w:val="left" w:pos="853"/>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3.5. </w:t>
      </w:r>
      <w:r>
        <w:rPr>
          <w:rFonts w:ascii="Times New Roman" w:eastAsia="Times New Roman" w:hAnsi="Times New Roman" w:cs="Times New Roman"/>
          <w:color w:val="000000"/>
          <w:sz w:val="24"/>
          <w:szCs w:val="24"/>
        </w:rPr>
        <w:t>Поверхностные сточные воды с территорий промышленных зон, строительных площадок, складских хозяйств, автохозяйств, а также особо загрязненных участков, расположенных на селитебных территориях городов и населенных пунктов (бензозаправочные станции, автостоянки, автобусные станции, торговые центры), перед сбросом в дождевую канализацию или централизованную систему коммунальной канализации должны подвергаться очистке на локальных очистных сооружениях.</w:t>
      </w:r>
    </w:p>
    <w:p w:rsidR="001D5495" w:rsidRDefault="001D5495">
      <w:pPr>
        <w:shd w:val="clear" w:color="auto" w:fill="FFFFFF"/>
        <w:tabs>
          <w:tab w:val="left" w:pos="932"/>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3.6. </w:t>
      </w:r>
      <w:r>
        <w:rPr>
          <w:rFonts w:ascii="Times New Roman" w:eastAsia="Times New Roman" w:hAnsi="Times New Roman" w:cs="Times New Roman"/>
          <w:color w:val="000000"/>
          <w:sz w:val="24"/>
          <w:szCs w:val="24"/>
        </w:rPr>
        <w:t>В связи со значительной зависимостью загрязненности поверхностного стока от санитарного состояния водосборных площадей и воздушного бассейна при проектировании систем дождевой канализации селитебных территорий и площадок предприятий необходимо предусматривать организационно-технические мероприятия по сокращению количества выносимых примесей:</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организацию регулярной уборки территорий;</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проведение своевременного ремонта дорожных покрытий;</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ограждение зон озеленения бордюрами, исключающими смыв грунта во время ливневых дождей на дорожные покрытия;</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повышение эффективности работы пыле- и газоочистных установок с целью максимальной очистки выбросов в атмосферу и предотвращения появления в поверхностном стоке специфических загрязняющих компонентов;</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повышение технического уровня эксплуатации автотранспорта;</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организацию уборки и утилизации снега с автомагистралей, стоянок автомобильного транспорта;</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ограждение строительных площадок с упорядочением отвода поверхностного стока по временной системе открытых лотков, осветлением его на 50-70 % в земляных отстойниках и последующим отведением в дождевую канализацию;</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исключение сброса в дождевую канализацию отходов производства, в том числе и отработанных нефтепродуктов;</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локализацию участков территории, где неизбежны просыпки и проливы химикатов, с отведением поверхностного стока в систему производственной канализации для совместной очистки;</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упорядочение складирования и транспортирования сыпучих и жидких материалов.</w:t>
      </w:r>
    </w:p>
    <w:p w:rsidR="001D5495" w:rsidRDefault="001D5495">
      <w:pPr>
        <w:shd w:val="clear" w:color="auto" w:fill="FFFFFF"/>
        <w:tabs>
          <w:tab w:val="left" w:pos="932"/>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3.7. </w:t>
      </w:r>
      <w:r>
        <w:rPr>
          <w:rFonts w:ascii="Times New Roman" w:eastAsia="Times New Roman" w:hAnsi="Times New Roman" w:cs="Times New Roman"/>
          <w:color w:val="000000"/>
          <w:sz w:val="24"/>
          <w:szCs w:val="24"/>
        </w:rPr>
        <w:t>При определении условий выпуска поверхностного стока с селитебных территорий и площадок предприятий в водные объекты следует руководствоваться «</w:t>
      </w:r>
      <w:hyperlink r:id="rId28" w:tooltip="Водный кодекс Российской Федерации" w:history="1">
        <w:r>
          <w:rPr>
            <w:rStyle w:val="a3"/>
            <w:rFonts w:ascii="Times New Roman" w:eastAsia="Times New Roman" w:hAnsi="Times New Roman" w:cs="Times New Roman"/>
            <w:sz w:val="24"/>
            <w:szCs w:val="24"/>
          </w:rPr>
          <w:t>Водным кодексом Российской Федерации</w:t>
        </w:r>
      </w:hyperlink>
      <w:r>
        <w:rPr>
          <w:rFonts w:ascii="Times New Roman" w:eastAsia="Times New Roman" w:hAnsi="Times New Roman" w:cs="Times New Roman"/>
          <w:color w:val="000000"/>
          <w:sz w:val="24"/>
          <w:szCs w:val="24"/>
        </w:rPr>
        <w:t>», Федеральным законом РФ «</w:t>
      </w:r>
      <w:hyperlink r:id="rId29" w:tooltip="Об охране окружающей среды" w:history="1">
        <w:r>
          <w:rPr>
            <w:rStyle w:val="a3"/>
            <w:rFonts w:ascii="Times New Roman" w:eastAsia="Times New Roman" w:hAnsi="Times New Roman" w:cs="Times New Roman"/>
            <w:sz w:val="24"/>
            <w:szCs w:val="24"/>
          </w:rPr>
          <w:t>Об охране окружающей среды</w:t>
        </w:r>
      </w:hyperlink>
      <w:r>
        <w:rPr>
          <w:rFonts w:ascii="Times New Roman" w:eastAsia="Times New Roman" w:hAnsi="Times New Roman" w:cs="Times New Roman"/>
          <w:color w:val="000000"/>
          <w:sz w:val="24"/>
          <w:szCs w:val="24"/>
        </w:rPr>
        <w:t>», «Правилами охраны поверхностных вод» и другими нормативными документами, приведенными в разделе 1, а также разделом 6 настоящих Рекомендаций, разработанным с учетом особенностей формирования и отведения поверхностного стока в водные объекты.</w:t>
      </w:r>
    </w:p>
    <w:p w:rsidR="001D5495" w:rsidRDefault="001D5495">
      <w:pPr>
        <w:shd w:val="clear" w:color="auto" w:fill="FFFFFF"/>
        <w:tabs>
          <w:tab w:val="left" w:pos="842"/>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3.8. </w:t>
      </w:r>
      <w:r>
        <w:rPr>
          <w:rFonts w:ascii="Times New Roman" w:eastAsia="Times New Roman" w:hAnsi="Times New Roman" w:cs="Times New Roman"/>
          <w:color w:val="000000"/>
          <w:sz w:val="24"/>
          <w:szCs w:val="24"/>
        </w:rPr>
        <w:t>Выбор схемы отведения и очистки поверхностного стока, а также конструкции очистных сооружений определяется его качественной и количественной характеристиками, условиями отведения и осуществляется на основании оценки технической возможности реализации того или иного варианта и сравнения технико-экономических показателей.</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3.9. </w:t>
      </w:r>
      <w:r>
        <w:rPr>
          <w:rFonts w:ascii="Times New Roman" w:eastAsia="Times New Roman" w:hAnsi="Times New Roman" w:cs="Times New Roman"/>
          <w:color w:val="000000"/>
          <w:sz w:val="24"/>
          <w:szCs w:val="24"/>
        </w:rPr>
        <w:t>При проектировании сооружений дождевой канализации населенных мест и промышленных площадок необходимо рассматривать вариант использования очищенных сточных вод для производственного водоснабжения, обводнения или орошения.</w:t>
      </w:r>
    </w:p>
    <w:p w:rsidR="001D5495" w:rsidRDefault="001D5495">
      <w:pPr>
        <w:pStyle w:val="1"/>
        <w:spacing w:before="120" w:after="120"/>
        <w:jc w:val="center"/>
        <w:rPr>
          <w:rFonts w:ascii="Times New Roman" w:hAnsi="Times New Roman" w:cs="Times New Roman"/>
          <w:sz w:val="24"/>
          <w:szCs w:val="24"/>
        </w:rPr>
      </w:pPr>
      <w:bookmarkStart w:id="4" w:name="_Toc177540123"/>
      <w:r>
        <w:rPr>
          <w:rFonts w:ascii="Times New Roman" w:hAnsi="Times New Roman" w:cs="Times New Roman"/>
          <w:sz w:val="24"/>
          <w:szCs w:val="24"/>
        </w:rPr>
        <w:t>Раздел 4. Качественная характеристика поверхностного стока с селитебных территорий и площадок предприятий</w:t>
      </w:r>
      <w:bookmarkEnd w:id="4"/>
    </w:p>
    <w:p w:rsidR="001D5495" w:rsidRDefault="001D5495">
      <w:pPr>
        <w:pStyle w:val="2"/>
        <w:spacing w:before="120" w:after="120"/>
        <w:jc w:val="center"/>
        <w:rPr>
          <w:rFonts w:ascii="Times New Roman" w:hAnsi="Times New Roman" w:cs="Times New Roman"/>
          <w:i w:val="0"/>
          <w:iCs w:val="0"/>
          <w:sz w:val="24"/>
          <w:szCs w:val="24"/>
        </w:rPr>
      </w:pPr>
      <w:bookmarkStart w:id="5" w:name="_Toc177540124"/>
      <w:r>
        <w:rPr>
          <w:rFonts w:ascii="Times New Roman" w:hAnsi="Times New Roman" w:cs="Times New Roman"/>
          <w:i w:val="0"/>
          <w:iCs w:val="0"/>
          <w:sz w:val="24"/>
          <w:szCs w:val="24"/>
        </w:rPr>
        <w:t>4.1. Выбор приоритетных показателей загрязнения поверхностного стока при проектировании очистных сооружений</w:t>
      </w:r>
      <w:bookmarkEnd w:id="5"/>
    </w:p>
    <w:p w:rsidR="001D5495" w:rsidRDefault="001D5495">
      <w:pPr>
        <w:shd w:val="clear" w:color="auto" w:fill="FFFFFF"/>
        <w:tabs>
          <w:tab w:val="left" w:pos="1073"/>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4.1.1. </w:t>
      </w:r>
      <w:r>
        <w:rPr>
          <w:rFonts w:ascii="Times New Roman" w:eastAsia="Times New Roman" w:hAnsi="Times New Roman" w:cs="Times New Roman"/>
          <w:color w:val="000000"/>
          <w:sz w:val="24"/>
          <w:szCs w:val="24"/>
        </w:rPr>
        <w:t>Степень и характер загрязнения поверхностного стока с селитебных территорий и площадок предприятий различны и зависят от санитарного состояния бассейна водосбора и приземной атмосферы, уровня благоустройства территории, а также гидрометеорологических параметров выпадающих осадков: интенсивности и продолжительности дождей, предшествующего периода сухой погоды, интенсивности процесса весеннего снеготаяния.</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Количество загрязняющих веществ, выносимых с селитебных территорий поверхностным стоком, определяется плотностью населения, уровнем благоустройства территорий, видом поверхностного покрова, интенсивностью движения транспорта, частотой уборки улиц, а также наличием промышленных предприятий и количеством выбросов в атмосферу.</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Концентрация основных примесей в дождевом стоке тем выше, чем меньше слой осадков и продолжительнее период сухой погоды, и изменяется в процессе стекания дождевых вод. Наибольшие концентрации имеют место в начале стока до достижения максимальных расходов, после чего наблюдается их интенсивное снижение.</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Концентрация примесей в талых водах зависит от количества осадков, выпадающих в холодное время года, доли грунтовых поверхностей в балансе площади стока и притока талых вод с прилегающих незастроенных территорий.</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Сток поливомоечных вод отличается относительно стабильным составом и высокими концентрациями примесей.</w:t>
      </w:r>
    </w:p>
    <w:p w:rsidR="001D5495" w:rsidRDefault="001D5495">
      <w:pPr>
        <w:shd w:val="clear" w:color="auto" w:fill="FFFFFF"/>
        <w:tabs>
          <w:tab w:val="left" w:pos="1073"/>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4.1.2. </w:t>
      </w:r>
      <w:r>
        <w:rPr>
          <w:rFonts w:ascii="Times New Roman" w:eastAsia="Times New Roman" w:hAnsi="Times New Roman" w:cs="Times New Roman"/>
          <w:color w:val="000000"/>
          <w:sz w:val="24"/>
          <w:szCs w:val="24"/>
        </w:rPr>
        <w:t>Основными загрязняющими компонентами поверхностного стока, формирующегося на селитебных территориях, являются продукты эрозии почвы, смываемые с газонов и открытых грунтовых поверхностей, пыль, бытовой мусор, вымываемые компоненты дорожных покрытий и строительных материалов, хранящихся на открытых складских площадках, а также нефтепродукты, попадающие на поверхность водосбора в результате неисправностей автотранспорта и другой техники. Специфические загрязняющие компоненты выносятся поверхностным стоком, как правило, с территорий промышленных зон или попадают в него из приземной атмосферы.</w:t>
      </w:r>
    </w:p>
    <w:p w:rsidR="001D5495" w:rsidRDefault="001D5495">
      <w:pPr>
        <w:shd w:val="clear" w:color="auto" w:fill="FFFFFF"/>
        <w:tabs>
          <w:tab w:val="left" w:pos="1055"/>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4.1.3. </w:t>
      </w:r>
      <w:r>
        <w:rPr>
          <w:rFonts w:ascii="Times New Roman" w:eastAsia="Times New Roman" w:hAnsi="Times New Roman" w:cs="Times New Roman"/>
          <w:color w:val="000000"/>
          <w:sz w:val="24"/>
          <w:szCs w:val="24"/>
        </w:rPr>
        <w:t xml:space="preserve">Загрязняющие вещества, присутствующие в поверхностном стоке селитебных </w:t>
      </w:r>
      <w:r>
        <w:rPr>
          <w:rFonts w:ascii="Times New Roman" w:eastAsia="Times New Roman" w:hAnsi="Times New Roman" w:cs="Times New Roman"/>
          <w:color w:val="000000"/>
          <w:sz w:val="24"/>
          <w:szCs w:val="24"/>
        </w:rPr>
        <w:lastRenderedPageBreak/>
        <w:t>территорий, можно классифицировать как:</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минеральные и органические примеси естественного происхождения, образующиеся в результате адсорбции газов из атмосферы и эрозии почвы, - грубодисперсные примеси (частицы песка, глины, гумуса), а также растворенные органические и минеральные вещества;</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вещества техногенного происхождения в различном фазово-дисперсном состоянии - нефтепродукты, вымываемые компоненты дорожных покрытий, соединения тяжелых металлов, СПАВ и другие компоненты, перечень которых зависит от профиля предприятий местной промышленности;</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бактериальные загрязнения, поступающие в водосток при плохом санитарно-техническом состоянии территории и канализационных сетей.</w:t>
      </w:r>
    </w:p>
    <w:p w:rsidR="001D5495" w:rsidRDefault="001D5495">
      <w:pPr>
        <w:shd w:val="clear" w:color="auto" w:fill="FFFFFF"/>
        <w:tabs>
          <w:tab w:val="left" w:pos="986"/>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4.1.4. </w:t>
      </w:r>
      <w:r>
        <w:rPr>
          <w:rFonts w:ascii="Times New Roman" w:eastAsia="Times New Roman" w:hAnsi="Times New Roman" w:cs="Times New Roman"/>
          <w:color w:val="000000"/>
          <w:sz w:val="24"/>
          <w:szCs w:val="24"/>
        </w:rPr>
        <w:t>Учитывая многообразие факторов, влияющих на формирование поверхностных сточных вод, характер и степень их загрязнения  минеральными и органическими компонентами различного происхождения, в качестве приоритетных показателей, на которые следует ориентироваться при выборе технологической схемы очистки поверхностного стока с селитебных территорий, необходимыми и достаточными являются такие обобщенные показатели качества воды, как содержание взвешенных веществ, нефтепродуктов и значение показателей БПК</w:t>
      </w:r>
      <w:r>
        <w:rPr>
          <w:rFonts w:ascii="Times New Roman" w:eastAsia="Times New Roman" w:hAnsi="Times New Roman" w:cs="Times New Roman"/>
          <w:color w:val="000000"/>
          <w:sz w:val="24"/>
          <w:szCs w:val="24"/>
          <w:vertAlign w:val="subscript"/>
        </w:rPr>
        <w:t>20</w:t>
      </w:r>
      <w:r>
        <w:rPr>
          <w:rFonts w:ascii="Times New Roman" w:eastAsia="Times New Roman" w:hAnsi="Times New Roman" w:cs="Times New Roman"/>
          <w:color w:val="000000"/>
          <w:sz w:val="24"/>
          <w:szCs w:val="24"/>
        </w:rPr>
        <w:t xml:space="preserve"> и ХПК, суммарно характеризующие присутствие легко- и трудноокисляемых органических соединений.</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Специфические загрязняющие компоненты в составе поверхностного стока с селитебных территорий, которые подлежат удалению в процессе очистки (например, СПАВ, соли тяжелых металлов, биогенные элементы), являются, как правило, результатом техногенного загрязнения или неудовлетворительного санитарно-технического состояния поверхности водосбора. Поэтому их следует включать в перечень приоритетных показателей только по данным натурных исследований после изучения причин, обусловливающих их присутствие.</w:t>
      </w:r>
    </w:p>
    <w:p w:rsidR="001D5495" w:rsidRDefault="001D5495">
      <w:pPr>
        <w:shd w:val="clear" w:color="auto" w:fill="FFFFFF"/>
        <w:tabs>
          <w:tab w:val="left" w:pos="986"/>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4.1.5. </w:t>
      </w:r>
      <w:r>
        <w:rPr>
          <w:rFonts w:ascii="Times New Roman" w:eastAsia="Times New Roman" w:hAnsi="Times New Roman" w:cs="Times New Roman"/>
          <w:color w:val="000000"/>
          <w:sz w:val="24"/>
          <w:szCs w:val="24"/>
        </w:rPr>
        <w:t>Удельный вынос естественных примесей с дождевым стоком с селитебных территорий больших городов при плотности населения, близкой к 100 чел/га, а также средних и малых городов с современным уровнем благоустройства для укрупненных расчетов в первом приближении можно принимать по данным табл. 1.</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Для малых и средних городов со старой малоэтажной застройкой и недостаточным уровнем благоустройства удельный вынос взвешенных веществ следует принимать на 20 % больше по сравнению с данными табл. 1.</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По остальным показателям для малых, средних и крупных городов, селитебная плотность которых значительно отличается от величины 100 чел/га, следует вводить поправочный коэффициент, равный П/100, где П - селитебная плотность населения рассматриваемого объекта.</w:t>
      </w:r>
    </w:p>
    <w:p w:rsidR="001D5495" w:rsidRDefault="001D5495">
      <w:pPr>
        <w:shd w:val="clear" w:color="auto" w:fill="FFFFFF"/>
        <w:spacing w:before="120" w:after="120"/>
        <w:ind w:firstLine="284"/>
        <w:jc w:val="both"/>
        <w:rPr>
          <w:rFonts w:ascii="Times New Roman" w:hAnsi="Times New Roman" w:cs="Times New Roman"/>
          <w:spacing w:val="40"/>
          <w:sz w:val="24"/>
          <w:szCs w:val="24"/>
        </w:rPr>
      </w:pPr>
      <w:r>
        <w:rPr>
          <w:rFonts w:ascii="Times New Roman" w:eastAsia="Times New Roman" w:hAnsi="Times New Roman" w:cs="Times New Roman"/>
          <w:color w:val="000000"/>
          <w:spacing w:val="40"/>
          <w:sz w:val="24"/>
          <w:szCs w:val="24"/>
        </w:rPr>
        <w:t>Таблица 1</w:t>
      </w:r>
    </w:p>
    <w:tbl>
      <w:tblPr>
        <w:tblW w:w="5000" w:type="pct"/>
        <w:jc w:val="center"/>
        <w:tblCellMar>
          <w:left w:w="40" w:type="dxa"/>
          <w:right w:w="40" w:type="dxa"/>
        </w:tblCellMar>
        <w:tblLook w:val="0000"/>
      </w:tblPr>
      <w:tblGrid>
        <w:gridCol w:w="5978"/>
        <w:gridCol w:w="3743"/>
      </w:tblGrid>
      <w:tr w:rsidR="001D5495">
        <w:trPr>
          <w:trHeight w:val="20"/>
          <w:jc w:val="center"/>
        </w:trPr>
        <w:tc>
          <w:tcPr>
            <w:tcW w:w="307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Загрязняющие компоненты</w:t>
            </w:r>
          </w:p>
        </w:tc>
        <w:tc>
          <w:tcPr>
            <w:tcW w:w="307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Удельный вынос, кг/(га год)</w:t>
            </w:r>
          </w:p>
        </w:tc>
      </w:tr>
      <w:tr w:rsidR="001D5495">
        <w:trPr>
          <w:trHeight w:val="20"/>
          <w:jc w:val="center"/>
        </w:trPr>
        <w:tc>
          <w:tcPr>
            <w:tcW w:w="307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Взвешенные вещества</w:t>
            </w:r>
          </w:p>
        </w:tc>
        <w:tc>
          <w:tcPr>
            <w:tcW w:w="307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2500</w:t>
            </w:r>
          </w:p>
        </w:tc>
      </w:tr>
      <w:tr w:rsidR="001D5495">
        <w:trPr>
          <w:trHeight w:val="20"/>
          <w:jc w:val="center"/>
        </w:trPr>
        <w:tc>
          <w:tcPr>
            <w:tcW w:w="307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Органические вещества по показателям: ХПК</w:t>
            </w:r>
          </w:p>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БПК</w:t>
            </w:r>
            <w:r>
              <w:rPr>
                <w:rFonts w:ascii="Times New Roman" w:eastAsia="Times New Roman" w:hAnsi="Times New Roman" w:cs="Times New Roman"/>
                <w:color w:val="000000"/>
                <w:vertAlign w:val="subscript"/>
              </w:rPr>
              <w:t>20</w:t>
            </w:r>
          </w:p>
        </w:tc>
        <w:tc>
          <w:tcPr>
            <w:tcW w:w="3075" w:type="pct"/>
            <w:tcBorders>
              <w:top w:val="single" w:sz="6" w:space="0" w:color="auto"/>
              <w:left w:val="single" w:sz="6" w:space="0" w:color="auto"/>
              <w:bottom w:val="single" w:sz="6" w:space="0" w:color="auto"/>
              <w:right w:val="single" w:sz="6" w:space="0" w:color="auto"/>
            </w:tcBorders>
            <w:shd w:val="clear" w:color="auto" w:fill="FFFFFF"/>
            <w:vAlign w:val="bottom"/>
          </w:tcPr>
          <w:p w:rsidR="001D5495" w:rsidRDefault="001D5495">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1000</w:t>
            </w:r>
          </w:p>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140</w:t>
            </w:r>
          </w:p>
        </w:tc>
      </w:tr>
      <w:tr w:rsidR="001D5495">
        <w:trPr>
          <w:trHeight w:val="20"/>
          <w:jc w:val="center"/>
        </w:trPr>
        <w:tc>
          <w:tcPr>
            <w:tcW w:w="307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Нефтепродукты</w:t>
            </w:r>
          </w:p>
        </w:tc>
        <w:tc>
          <w:tcPr>
            <w:tcW w:w="307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40</w:t>
            </w:r>
          </w:p>
        </w:tc>
      </w:tr>
      <w:tr w:rsidR="001D5495">
        <w:trPr>
          <w:trHeight w:val="20"/>
          <w:jc w:val="center"/>
        </w:trPr>
        <w:tc>
          <w:tcPr>
            <w:tcW w:w="307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Биогенные элементы:</w:t>
            </w:r>
          </w:p>
          <w:p w:rsidR="001D5495" w:rsidRDefault="001D5495">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соединения азота</w:t>
            </w:r>
          </w:p>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соединения фосфора</w:t>
            </w:r>
          </w:p>
        </w:tc>
        <w:tc>
          <w:tcPr>
            <w:tcW w:w="3075" w:type="pct"/>
            <w:tcBorders>
              <w:top w:val="single" w:sz="6" w:space="0" w:color="auto"/>
              <w:left w:val="single" w:sz="6" w:space="0" w:color="auto"/>
              <w:bottom w:val="single" w:sz="6" w:space="0" w:color="auto"/>
              <w:right w:val="single" w:sz="6" w:space="0" w:color="auto"/>
            </w:tcBorders>
            <w:shd w:val="clear" w:color="auto" w:fill="FFFFFF"/>
            <w:vAlign w:val="bottom"/>
          </w:tcPr>
          <w:p w:rsidR="001D5495" w:rsidRDefault="001D5495">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1,5</w:t>
            </w:r>
          </w:p>
        </w:tc>
      </w:tr>
      <w:tr w:rsidR="001D5495">
        <w:trPr>
          <w:trHeight w:val="20"/>
          <w:jc w:val="center"/>
        </w:trPr>
        <w:tc>
          <w:tcPr>
            <w:tcW w:w="307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Минеральные соли</w:t>
            </w:r>
          </w:p>
        </w:tc>
        <w:tc>
          <w:tcPr>
            <w:tcW w:w="307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400</w:t>
            </w:r>
          </w:p>
        </w:tc>
      </w:tr>
    </w:tbl>
    <w:p w:rsidR="001D5495" w:rsidRDefault="001D5495">
      <w:pPr>
        <w:shd w:val="clear" w:color="auto" w:fill="FFFFFF"/>
        <w:tabs>
          <w:tab w:val="left" w:pos="1138"/>
        </w:tabs>
        <w:spacing w:before="120"/>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4.1.6. </w:t>
      </w:r>
      <w:r>
        <w:rPr>
          <w:rFonts w:ascii="Times New Roman" w:eastAsia="Times New Roman" w:hAnsi="Times New Roman" w:cs="Times New Roman"/>
          <w:color w:val="000000"/>
          <w:sz w:val="24"/>
          <w:szCs w:val="24"/>
        </w:rPr>
        <w:t>Примерный состав поверхностного стока для различных участков водосборных поверхностей селитебных территорий приведен в табл. 2. Наиболее загрязненным по всем показателям является талый сток, который по значению показателя БПК</w:t>
      </w:r>
      <w:r>
        <w:rPr>
          <w:rFonts w:ascii="Times New Roman" w:eastAsia="Times New Roman" w:hAnsi="Times New Roman" w:cs="Times New Roman"/>
          <w:color w:val="000000"/>
          <w:sz w:val="24"/>
          <w:szCs w:val="24"/>
          <w:vertAlign w:val="subscript"/>
        </w:rPr>
        <w:t>20</w:t>
      </w:r>
      <w:r>
        <w:rPr>
          <w:rFonts w:ascii="Times New Roman" w:eastAsia="Times New Roman" w:hAnsi="Times New Roman" w:cs="Times New Roman"/>
          <w:color w:val="000000"/>
          <w:sz w:val="24"/>
          <w:szCs w:val="24"/>
        </w:rPr>
        <w:t xml:space="preserve"> приближается к неочищенным хозяйственно-бытовым сточным водам.</w:t>
      </w:r>
    </w:p>
    <w:p w:rsidR="001D5495" w:rsidRDefault="001D5495">
      <w:pPr>
        <w:shd w:val="clear" w:color="auto" w:fill="FFFFFF"/>
        <w:tabs>
          <w:tab w:val="left" w:pos="1025"/>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4.1.7. </w:t>
      </w:r>
      <w:r>
        <w:rPr>
          <w:rFonts w:ascii="Times New Roman" w:eastAsia="Times New Roman" w:hAnsi="Times New Roman" w:cs="Times New Roman"/>
          <w:color w:val="000000"/>
          <w:sz w:val="24"/>
          <w:szCs w:val="24"/>
        </w:rPr>
        <w:t xml:space="preserve">Поверхностный сток с территории промышленных предприятий имеет, как правило, более сложный состав и определяется характером основных технологических процессов, а </w:t>
      </w:r>
      <w:r>
        <w:rPr>
          <w:rFonts w:ascii="Times New Roman" w:eastAsia="Times New Roman" w:hAnsi="Times New Roman" w:cs="Times New Roman"/>
          <w:color w:val="000000"/>
          <w:sz w:val="24"/>
          <w:szCs w:val="24"/>
        </w:rPr>
        <w:lastRenderedPageBreak/>
        <w:t>концентрация примесей зависит от вида поверхности водосбора, санитарно-технического состояния и режима уборки территории, эффективности работы систем газо- и пылеулавливания, организации складирования и транспортирования сырья, промежуточных и готовых продуктов, а также отходов производства.</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На крупных предприятиях, включающих различные производства, поверхностный сток с отдельных территорий по составу примесей может заметно отличаться от стока с других участков и общего стока, что должно учитываться при разработке технологии очистки и схемы его отведения.</w:t>
      </w:r>
    </w:p>
    <w:p w:rsidR="001D5495" w:rsidRDefault="001D5495">
      <w:pPr>
        <w:shd w:val="clear" w:color="auto" w:fill="FFFFFF"/>
        <w:tabs>
          <w:tab w:val="left" w:pos="1102"/>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4.1.8. </w:t>
      </w:r>
      <w:r>
        <w:rPr>
          <w:rFonts w:ascii="Times New Roman" w:eastAsia="Times New Roman" w:hAnsi="Times New Roman" w:cs="Times New Roman"/>
          <w:color w:val="000000"/>
          <w:sz w:val="24"/>
          <w:szCs w:val="24"/>
        </w:rPr>
        <w:t>В зависимости от состава примесей, накапливающихся на промышленных площадках и смываемых поверхностным стоком, промышленные предприятия и отдельные их территории можно разделить на две группы (табл. 2).</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iCs/>
          <w:color w:val="000000"/>
          <w:sz w:val="24"/>
          <w:szCs w:val="24"/>
        </w:rPr>
        <w:t>К первой группе</w:t>
      </w:r>
      <w:r>
        <w:rPr>
          <w:rFonts w:ascii="Times New Roman" w:eastAsia="Times New Roman" w:hAnsi="Times New Roman" w:cs="Times New Roman"/>
          <w:bCs/>
          <w:iCs/>
          <w:color w:val="000000"/>
          <w:sz w:val="24"/>
          <w:szCs w:val="24"/>
        </w:rPr>
        <w:t xml:space="preserve"> </w:t>
      </w:r>
      <w:r>
        <w:rPr>
          <w:rFonts w:ascii="Times New Roman" w:eastAsia="Times New Roman" w:hAnsi="Times New Roman" w:cs="Times New Roman"/>
          <w:color w:val="000000"/>
          <w:sz w:val="24"/>
          <w:szCs w:val="24"/>
        </w:rPr>
        <w:t>относятся предприятия и производства, сток с территории которых при выполнении требований по упорядочению источников его загрязнения, изложенных в п. 3.6 настоящих Рекомендаций, по составу примесей близок к поверхностному стоку с селитебных территорий и не содержит специфических веществ с токсичными свойствами. Основными примесями, содержащимися в стоке с территории предприятий первой группы, являются грубодисперсные примеси, нефтепродукты, сорбированные главным образом на взвешенных веществах, минеральные соли и органические примеси естественного происхождения.</w:t>
      </w:r>
    </w:p>
    <w:p w:rsidR="001D5495" w:rsidRDefault="001D5495">
      <w:pPr>
        <w:shd w:val="clear" w:color="auto" w:fill="FFFFFF"/>
        <w:spacing w:before="120" w:after="120"/>
        <w:ind w:firstLine="284"/>
        <w:jc w:val="both"/>
        <w:rPr>
          <w:rFonts w:ascii="Times New Roman" w:hAnsi="Times New Roman" w:cs="Times New Roman"/>
          <w:spacing w:val="40"/>
          <w:sz w:val="24"/>
          <w:szCs w:val="24"/>
        </w:rPr>
      </w:pPr>
      <w:r>
        <w:rPr>
          <w:rFonts w:ascii="Times New Roman" w:eastAsia="Times New Roman" w:hAnsi="Times New Roman" w:cs="Times New Roman"/>
          <w:color w:val="000000"/>
          <w:spacing w:val="40"/>
          <w:sz w:val="24"/>
          <w:szCs w:val="24"/>
        </w:rPr>
        <w:t>Таблица 2</w:t>
      </w:r>
    </w:p>
    <w:tbl>
      <w:tblPr>
        <w:tblW w:w="5000" w:type="pct"/>
        <w:jc w:val="center"/>
        <w:tblCellMar>
          <w:left w:w="40" w:type="dxa"/>
          <w:right w:w="40" w:type="dxa"/>
        </w:tblCellMar>
        <w:tblLook w:val="0000"/>
      </w:tblPr>
      <w:tblGrid>
        <w:gridCol w:w="2873"/>
        <w:gridCol w:w="1242"/>
        <w:gridCol w:w="688"/>
        <w:gridCol w:w="1495"/>
        <w:gridCol w:w="1242"/>
        <w:gridCol w:w="688"/>
        <w:gridCol w:w="1493"/>
      </w:tblGrid>
      <w:tr w:rsidR="001D5495">
        <w:trPr>
          <w:trHeight w:val="20"/>
          <w:jc w:val="center"/>
        </w:trPr>
        <w:tc>
          <w:tcPr>
            <w:tcW w:w="1477" w:type="pct"/>
            <w:vMerge w:val="restart"/>
            <w:tcBorders>
              <w:top w:val="single" w:sz="4" w:space="0" w:color="auto"/>
              <w:left w:val="single" w:sz="4"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Площадь стока</w:t>
            </w:r>
          </w:p>
        </w:tc>
        <w:tc>
          <w:tcPr>
            <w:tcW w:w="1762" w:type="pct"/>
            <w:gridSpan w:val="3"/>
            <w:tcBorders>
              <w:top w:val="single" w:sz="4"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Дождевой сток</w:t>
            </w:r>
          </w:p>
        </w:tc>
        <w:tc>
          <w:tcPr>
            <w:tcW w:w="1762" w:type="pct"/>
            <w:gridSpan w:val="3"/>
            <w:tcBorders>
              <w:top w:val="single" w:sz="4" w:space="0" w:color="auto"/>
              <w:left w:val="single" w:sz="6" w:space="0" w:color="auto"/>
              <w:bottom w:val="single" w:sz="6" w:space="0" w:color="auto"/>
              <w:right w:val="single" w:sz="4"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Талый сток</w:t>
            </w:r>
          </w:p>
        </w:tc>
      </w:tr>
      <w:tr w:rsidR="001D5495">
        <w:trPr>
          <w:trHeight w:val="20"/>
          <w:jc w:val="center"/>
        </w:trPr>
        <w:tc>
          <w:tcPr>
            <w:tcW w:w="0" w:type="auto"/>
            <w:vMerge/>
            <w:tcBorders>
              <w:top w:val="single" w:sz="4" w:space="0" w:color="auto"/>
              <w:left w:val="single" w:sz="4" w:space="0" w:color="auto"/>
              <w:bottom w:val="nil"/>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639"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взвешенные</w:t>
            </w:r>
            <w:r>
              <w:rPr>
                <w:rFonts w:ascii="Times New Roman" w:eastAsia="Times New Roman" w:hAnsi="Times New Roman" w:cs="Times New Roman"/>
              </w:rPr>
              <w:t xml:space="preserve"> </w:t>
            </w:r>
            <w:r>
              <w:rPr>
                <w:rFonts w:ascii="Times New Roman" w:eastAsia="Times New Roman" w:hAnsi="Times New Roman" w:cs="Times New Roman"/>
                <w:color w:val="000000"/>
              </w:rPr>
              <w:t>вещества,</w:t>
            </w:r>
            <w:r>
              <w:rPr>
                <w:rFonts w:ascii="Times New Roman" w:eastAsia="Times New Roman" w:hAnsi="Times New Roman" w:cs="Times New Roman"/>
              </w:rPr>
              <w:t xml:space="preserve"> </w:t>
            </w:r>
            <w:r>
              <w:rPr>
                <w:rFonts w:ascii="Times New Roman" w:eastAsia="Times New Roman" w:hAnsi="Times New Roman" w:cs="Times New Roman"/>
                <w:color w:val="000000"/>
              </w:rPr>
              <w:t>мг/дм</w:t>
            </w:r>
            <w:r>
              <w:rPr>
                <w:rFonts w:ascii="Times New Roman" w:eastAsia="Times New Roman" w:hAnsi="Times New Roman" w:cs="Times New Roman"/>
                <w:color w:val="000000"/>
                <w:vertAlign w:val="superscript"/>
              </w:rPr>
              <w:t>3</w:t>
            </w:r>
          </w:p>
        </w:tc>
        <w:tc>
          <w:tcPr>
            <w:tcW w:w="354"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vertAlign w:val="superscript"/>
              </w:rPr>
            </w:pPr>
            <w:r>
              <w:rPr>
                <w:rFonts w:ascii="Times New Roman" w:eastAsia="Times New Roman" w:hAnsi="Times New Roman" w:cs="Times New Roman"/>
                <w:color w:val="000000"/>
              </w:rPr>
              <w:t>БПК</w:t>
            </w:r>
            <w:r>
              <w:rPr>
                <w:rFonts w:ascii="Times New Roman" w:eastAsia="Times New Roman" w:hAnsi="Times New Roman" w:cs="Times New Roman"/>
                <w:color w:val="000000"/>
                <w:vertAlign w:val="subscript"/>
              </w:rPr>
              <w:t>20</w:t>
            </w:r>
            <w:r>
              <w:rPr>
                <w:rFonts w:ascii="Times New Roman" w:eastAsia="Times New Roman" w:hAnsi="Times New Roman" w:cs="Times New Roman"/>
                <w:color w:val="000000"/>
              </w:rPr>
              <w:t>,</w:t>
            </w:r>
            <w:r>
              <w:rPr>
                <w:rFonts w:ascii="Times New Roman" w:eastAsia="Times New Roman" w:hAnsi="Times New Roman" w:cs="Times New Roman"/>
              </w:rPr>
              <w:t xml:space="preserve"> </w:t>
            </w:r>
            <w:r>
              <w:rPr>
                <w:rFonts w:ascii="Times New Roman" w:eastAsia="Times New Roman" w:hAnsi="Times New Roman" w:cs="Times New Roman"/>
                <w:color w:val="000000"/>
              </w:rPr>
              <w:t>мг/дм</w:t>
            </w:r>
            <w:r>
              <w:rPr>
                <w:rFonts w:ascii="Times New Roman" w:eastAsia="Times New Roman" w:hAnsi="Times New Roman" w:cs="Times New Roman"/>
                <w:color w:val="000000"/>
                <w:vertAlign w:val="superscript"/>
              </w:rPr>
              <w:t>3</w:t>
            </w:r>
          </w:p>
        </w:tc>
        <w:tc>
          <w:tcPr>
            <w:tcW w:w="769"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нефтепродукты,</w:t>
            </w:r>
            <w:r>
              <w:rPr>
                <w:rFonts w:ascii="Times New Roman" w:eastAsia="Times New Roman" w:hAnsi="Times New Roman" w:cs="Times New Roman"/>
              </w:rPr>
              <w:t xml:space="preserve"> </w:t>
            </w:r>
            <w:r>
              <w:rPr>
                <w:rFonts w:ascii="Times New Roman" w:eastAsia="Times New Roman" w:hAnsi="Times New Roman" w:cs="Times New Roman"/>
                <w:color w:val="000000"/>
              </w:rPr>
              <w:t>мг/дм</w:t>
            </w:r>
            <w:r>
              <w:rPr>
                <w:rFonts w:ascii="Times New Roman" w:eastAsia="Times New Roman" w:hAnsi="Times New Roman" w:cs="Times New Roman"/>
                <w:color w:val="000000"/>
                <w:vertAlign w:val="superscript"/>
              </w:rPr>
              <w:t>3</w:t>
            </w:r>
          </w:p>
        </w:tc>
        <w:tc>
          <w:tcPr>
            <w:tcW w:w="639"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взвешенные</w:t>
            </w:r>
            <w:r>
              <w:rPr>
                <w:rFonts w:ascii="Times New Roman" w:eastAsia="Times New Roman" w:hAnsi="Times New Roman" w:cs="Times New Roman"/>
              </w:rPr>
              <w:t xml:space="preserve"> </w:t>
            </w:r>
            <w:r>
              <w:rPr>
                <w:rFonts w:ascii="Times New Roman" w:eastAsia="Times New Roman" w:hAnsi="Times New Roman" w:cs="Times New Roman"/>
                <w:color w:val="000000"/>
              </w:rPr>
              <w:t>вещества,</w:t>
            </w:r>
            <w:r>
              <w:rPr>
                <w:rFonts w:ascii="Times New Roman" w:eastAsia="Times New Roman" w:hAnsi="Times New Roman" w:cs="Times New Roman"/>
              </w:rPr>
              <w:t xml:space="preserve"> </w:t>
            </w:r>
            <w:r>
              <w:rPr>
                <w:rFonts w:ascii="Times New Roman" w:eastAsia="Times New Roman" w:hAnsi="Times New Roman" w:cs="Times New Roman"/>
                <w:color w:val="000000"/>
              </w:rPr>
              <w:t>мг/дм</w:t>
            </w:r>
            <w:r>
              <w:rPr>
                <w:rFonts w:ascii="Times New Roman" w:eastAsia="Times New Roman" w:hAnsi="Times New Roman" w:cs="Times New Roman"/>
                <w:color w:val="000000"/>
                <w:vertAlign w:val="superscript"/>
              </w:rPr>
              <w:t>3</w:t>
            </w:r>
          </w:p>
        </w:tc>
        <w:tc>
          <w:tcPr>
            <w:tcW w:w="354"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vertAlign w:val="superscript"/>
              </w:rPr>
            </w:pPr>
            <w:r>
              <w:rPr>
                <w:rFonts w:ascii="Times New Roman" w:eastAsia="Times New Roman" w:hAnsi="Times New Roman" w:cs="Times New Roman"/>
                <w:color w:val="000000"/>
              </w:rPr>
              <w:t>БПК</w:t>
            </w:r>
            <w:r>
              <w:rPr>
                <w:rFonts w:ascii="Times New Roman" w:eastAsia="Times New Roman" w:hAnsi="Times New Roman" w:cs="Times New Roman"/>
                <w:color w:val="000000"/>
                <w:vertAlign w:val="subscript"/>
              </w:rPr>
              <w:t>20</w:t>
            </w:r>
            <w:r>
              <w:rPr>
                <w:rFonts w:ascii="Times New Roman" w:eastAsia="Times New Roman" w:hAnsi="Times New Roman" w:cs="Times New Roman"/>
                <w:color w:val="000000"/>
              </w:rPr>
              <w:t>,</w:t>
            </w:r>
            <w:r>
              <w:rPr>
                <w:rFonts w:ascii="Times New Roman" w:eastAsia="Times New Roman" w:hAnsi="Times New Roman" w:cs="Times New Roman"/>
              </w:rPr>
              <w:t xml:space="preserve"> </w:t>
            </w:r>
            <w:r>
              <w:rPr>
                <w:rFonts w:ascii="Times New Roman" w:eastAsia="Times New Roman" w:hAnsi="Times New Roman" w:cs="Times New Roman"/>
                <w:color w:val="000000"/>
              </w:rPr>
              <w:t>мг/дм</w:t>
            </w:r>
            <w:r>
              <w:rPr>
                <w:rFonts w:ascii="Times New Roman" w:eastAsia="Times New Roman" w:hAnsi="Times New Roman" w:cs="Times New Roman"/>
                <w:color w:val="000000"/>
                <w:vertAlign w:val="superscript"/>
              </w:rPr>
              <w:t>3</w:t>
            </w:r>
          </w:p>
        </w:tc>
        <w:tc>
          <w:tcPr>
            <w:tcW w:w="769" w:type="pct"/>
            <w:tcBorders>
              <w:top w:val="single" w:sz="6" w:space="0" w:color="auto"/>
              <w:left w:val="single" w:sz="6" w:space="0" w:color="auto"/>
              <w:bottom w:val="nil"/>
              <w:right w:val="single" w:sz="4"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нефтепродукты,</w:t>
            </w:r>
            <w:r>
              <w:rPr>
                <w:rFonts w:ascii="Times New Roman" w:eastAsia="Times New Roman" w:hAnsi="Times New Roman" w:cs="Times New Roman"/>
              </w:rPr>
              <w:t xml:space="preserve"> </w:t>
            </w:r>
            <w:r>
              <w:rPr>
                <w:rFonts w:ascii="Times New Roman" w:eastAsia="Times New Roman" w:hAnsi="Times New Roman" w:cs="Times New Roman"/>
                <w:color w:val="000000"/>
              </w:rPr>
              <w:t>мг/дм</w:t>
            </w:r>
            <w:r>
              <w:rPr>
                <w:rFonts w:ascii="Times New Roman" w:eastAsia="Times New Roman" w:hAnsi="Times New Roman" w:cs="Times New Roman"/>
                <w:color w:val="000000"/>
                <w:vertAlign w:val="superscript"/>
              </w:rPr>
              <w:t>3</w:t>
            </w:r>
          </w:p>
        </w:tc>
      </w:tr>
      <w:tr w:rsidR="001D5495">
        <w:trPr>
          <w:trHeight w:val="20"/>
          <w:jc w:val="center"/>
        </w:trPr>
        <w:tc>
          <w:tcPr>
            <w:tcW w:w="1477" w:type="pct"/>
            <w:tcBorders>
              <w:top w:val="single" w:sz="6" w:space="0" w:color="auto"/>
              <w:left w:val="single" w:sz="4"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Участки селитебной</w:t>
            </w:r>
            <w:r>
              <w:rPr>
                <w:rFonts w:ascii="Times New Roman" w:eastAsia="Times New Roman" w:hAnsi="Times New Roman" w:cs="Times New Roman"/>
              </w:rPr>
              <w:t xml:space="preserve"> </w:t>
            </w:r>
            <w:r>
              <w:rPr>
                <w:rFonts w:ascii="Times New Roman" w:eastAsia="Times New Roman" w:hAnsi="Times New Roman" w:cs="Times New Roman"/>
                <w:color w:val="000000"/>
              </w:rPr>
              <w:t>территории с</w:t>
            </w:r>
            <w:r>
              <w:rPr>
                <w:rFonts w:ascii="Times New Roman" w:eastAsia="Times New Roman" w:hAnsi="Times New Roman" w:cs="Times New Roman"/>
              </w:rPr>
              <w:t xml:space="preserve"> </w:t>
            </w:r>
            <w:r>
              <w:rPr>
                <w:rFonts w:ascii="Times New Roman" w:eastAsia="Times New Roman" w:hAnsi="Times New Roman" w:cs="Times New Roman"/>
                <w:color w:val="000000"/>
              </w:rPr>
              <w:t>высоким уровнем</w:t>
            </w:r>
            <w:r>
              <w:rPr>
                <w:rFonts w:ascii="Times New Roman" w:eastAsia="Times New Roman" w:hAnsi="Times New Roman" w:cs="Times New Roman"/>
              </w:rPr>
              <w:t xml:space="preserve"> </w:t>
            </w:r>
            <w:r>
              <w:rPr>
                <w:rFonts w:ascii="Times New Roman" w:eastAsia="Times New Roman" w:hAnsi="Times New Roman" w:cs="Times New Roman"/>
                <w:color w:val="000000"/>
              </w:rPr>
              <w:t>благоустройства и</w:t>
            </w:r>
            <w:r>
              <w:rPr>
                <w:rFonts w:ascii="Times New Roman" w:eastAsia="Times New Roman" w:hAnsi="Times New Roman" w:cs="Times New Roman"/>
              </w:rPr>
              <w:t xml:space="preserve"> </w:t>
            </w:r>
            <w:r>
              <w:rPr>
                <w:rFonts w:ascii="Times New Roman" w:eastAsia="Times New Roman" w:hAnsi="Times New Roman" w:cs="Times New Roman"/>
                <w:color w:val="000000"/>
              </w:rPr>
              <w:t>регулярной</w:t>
            </w:r>
            <w:r>
              <w:rPr>
                <w:rFonts w:ascii="Times New Roman" w:eastAsia="Times New Roman" w:hAnsi="Times New Roman" w:cs="Times New Roman"/>
              </w:rPr>
              <w:t xml:space="preserve"> </w:t>
            </w:r>
            <w:r>
              <w:rPr>
                <w:rFonts w:ascii="Times New Roman" w:eastAsia="Times New Roman" w:hAnsi="Times New Roman" w:cs="Times New Roman"/>
                <w:color w:val="000000"/>
              </w:rPr>
              <w:t>механизированной</w:t>
            </w:r>
            <w:r>
              <w:rPr>
                <w:rFonts w:ascii="Times New Roman" w:eastAsia="Times New Roman" w:hAnsi="Times New Roman" w:cs="Times New Roman"/>
              </w:rPr>
              <w:t xml:space="preserve"> </w:t>
            </w:r>
            <w:r>
              <w:rPr>
                <w:rFonts w:ascii="Times New Roman" w:eastAsia="Times New Roman" w:hAnsi="Times New Roman" w:cs="Times New Roman"/>
                <w:color w:val="000000"/>
              </w:rPr>
              <w:t>уборкой дорожных</w:t>
            </w:r>
            <w:r>
              <w:rPr>
                <w:rFonts w:ascii="Times New Roman" w:eastAsia="Times New Roman" w:hAnsi="Times New Roman" w:cs="Times New Roman"/>
              </w:rPr>
              <w:t xml:space="preserve"> </w:t>
            </w:r>
            <w:r>
              <w:rPr>
                <w:rFonts w:ascii="Times New Roman" w:eastAsia="Times New Roman" w:hAnsi="Times New Roman" w:cs="Times New Roman"/>
                <w:color w:val="000000"/>
              </w:rPr>
              <w:t>покрытий</w:t>
            </w:r>
            <w:r>
              <w:rPr>
                <w:rFonts w:ascii="Times New Roman" w:eastAsia="Times New Roman" w:hAnsi="Times New Roman" w:cs="Times New Roman"/>
              </w:rPr>
              <w:t xml:space="preserve"> </w:t>
            </w:r>
            <w:r>
              <w:rPr>
                <w:rFonts w:ascii="Times New Roman" w:eastAsia="Times New Roman" w:hAnsi="Times New Roman" w:cs="Times New Roman"/>
                <w:color w:val="000000"/>
              </w:rPr>
              <w:t>(центральная часть</w:t>
            </w:r>
            <w:r>
              <w:rPr>
                <w:rFonts w:ascii="Times New Roman" w:eastAsia="Times New Roman" w:hAnsi="Times New Roman" w:cs="Times New Roman"/>
              </w:rPr>
              <w:t xml:space="preserve"> </w:t>
            </w:r>
            <w:r>
              <w:rPr>
                <w:rFonts w:ascii="Times New Roman" w:eastAsia="Times New Roman" w:hAnsi="Times New Roman" w:cs="Times New Roman"/>
                <w:color w:val="000000"/>
              </w:rPr>
              <w:t>города с</w:t>
            </w:r>
            <w:r>
              <w:rPr>
                <w:rFonts w:ascii="Times New Roman" w:eastAsia="Times New Roman" w:hAnsi="Times New Roman" w:cs="Times New Roman"/>
              </w:rPr>
              <w:t xml:space="preserve"> </w:t>
            </w:r>
            <w:r>
              <w:rPr>
                <w:rFonts w:ascii="Times New Roman" w:eastAsia="Times New Roman" w:hAnsi="Times New Roman" w:cs="Times New Roman"/>
                <w:color w:val="000000"/>
              </w:rPr>
              <w:t>административными</w:t>
            </w:r>
            <w:r>
              <w:rPr>
                <w:rFonts w:ascii="Times New Roman" w:eastAsia="Times New Roman" w:hAnsi="Times New Roman" w:cs="Times New Roman"/>
              </w:rPr>
              <w:t xml:space="preserve"> </w:t>
            </w:r>
            <w:r>
              <w:rPr>
                <w:rFonts w:ascii="Times New Roman" w:eastAsia="Times New Roman" w:hAnsi="Times New Roman" w:cs="Times New Roman"/>
                <w:color w:val="000000"/>
              </w:rPr>
              <w:t>зданиями,</w:t>
            </w:r>
            <w:r>
              <w:rPr>
                <w:rFonts w:ascii="Times New Roman" w:eastAsia="Times New Roman" w:hAnsi="Times New Roman" w:cs="Times New Roman"/>
              </w:rPr>
              <w:t xml:space="preserve"> </w:t>
            </w:r>
            <w:r>
              <w:rPr>
                <w:rFonts w:ascii="Times New Roman" w:eastAsia="Times New Roman" w:hAnsi="Times New Roman" w:cs="Times New Roman"/>
                <w:color w:val="000000"/>
              </w:rPr>
              <w:t>торговыми и</w:t>
            </w:r>
            <w:r>
              <w:rPr>
                <w:rFonts w:ascii="Times New Roman" w:eastAsia="Times New Roman" w:hAnsi="Times New Roman" w:cs="Times New Roman"/>
              </w:rPr>
              <w:t xml:space="preserve"> </w:t>
            </w:r>
            <w:r>
              <w:rPr>
                <w:rFonts w:ascii="Times New Roman" w:eastAsia="Times New Roman" w:hAnsi="Times New Roman" w:cs="Times New Roman"/>
                <w:color w:val="000000"/>
              </w:rPr>
              <w:t>учебными</w:t>
            </w:r>
            <w:r>
              <w:rPr>
                <w:rFonts w:ascii="Times New Roman" w:eastAsia="Times New Roman" w:hAnsi="Times New Roman" w:cs="Times New Roman"/>
              </w:rPr>
              <w:t xml:space="preserve"> </w:t>
            </w:r>
            <w:r>
              <w:rPr>
                <w:rFonts w:ascii="Times New Roman" w:eastAsia="Times New Roman" w:hAnsi="Times New Roman" w:cs="Times New Roman"/>
                <w:color w:val="000000"/>
              </w:rPr>
              <w:t>центрами)</w:t>
            </w:r>
          </w:p>
        </w:tc>
        <w:tc>
          <w:tcPr>
            <w:tcW w:w="639"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400</w:t>
            </w:r>
          </w:p>
        </w:tc>
        <w:tc>
          <w:tcPr>
            <w:tcW w:w="354"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40</w:t>
            </w:r>
          </w:p>
        </w:tc>
        <w:tc>
          <w:tcPr>
            <w:tcW w:w="769"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8</w:t>
            </w:r>
          </w:p>
        </w:tc>
        <w:tc>
          <w:tcPr>
            <w:tcW w:w="639"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2000</w:t>
            </w:r>
          </w:p>
        </w:tc>
        <w:tc>
          <w:tcPr>
            <w:tcW w:w="354"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70</w:t>
            </w:r>
          </w:p>
        </w:tc>
        <w:tc>
          <w:tcPr>
            <w:tcW w:w="769" w:type="pct"/>
            <w:tcBorders>
              <w:top w:val="single" w:sz="6" w:space="0" w:color="auto"/>
              <w:left w:val="single" w:sz="6" w:space="0" w:color="auto"/>
              <w:bottom w:val="nil"/>
              <w:right w:val="single" w:sz="4"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20</w:t>
            </w:r>
          </w:p>
        </w:tc>
      </w:tr>
      <w:tr w:rsidR="001D5495">
        <w:trPr>
          <w:trHeight w:val="20"/>
          <w:jc w:val="center"/>
        </w:trPr>
        <w:tc>
          <w:tcPr>
            <w:tcW w:w="1477" w:type="pct"/>
            <w:tcBorders>
              <w:top w:val="single" w:sz="6" w:space="0" w:color="auto"/>
              <w:left w:val="single" w:sz="4"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Современная жилая</w:t>
            </w:r>
            <w:r>
              <w:rPr>
                <w:rFonts w:ascii="Times New Roman" w:eastAsia="Times New Roman" w:hAnsi="Times New Roman" w:cs="Times New Roman"/>
              </w:rPr>
              <w:t xml:space="preserve"> </w:t>
            </w:r>
            <w:r>
              <w:rPr>
                <w:rFonts w:ascii="Times New Roman" w:eastAsia="Times New Roman" w:hAnsi="Times New Roman" w:cs="Times New Roman"/>
                <w:color w:val="000000"/>
              </w:rPr>
              <w:t>застройка</w:t>
            </w:r>
          </w:p>
        </w:tc>
        <w:tc>
          <w:tcPr>
            <w:tcW w:w="639"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650</w:t>
            </w:r>
          </w:p>
        </w:tc>
        <w:tc>
          <w:tcPr>
            <w:tcW w:w="354"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60</w:t>
            </w:r>
          </w:p>
        </w:tc>
        <w:tc>
          <w:tcPr>
            <w:tcW w:w="769"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12</w:t>
            </w:r>
          </w:p>
        </w:tc>
        <w:tc>
          <w:tcPr>
            <w:tcW w:w="639"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2500</w:t>
            </w:r>
          </w:p>
        </w:tc>
        <w:tc>
          <w:tcPr>
            <w:tcW w:w="354"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100</w:t>
            </w:r>
          </w:p>
        </w:tc>
        <w:tc>
          <w:tcPr>
            <w:tcW w:w="769" w:type="pct"/>
            <w:tcBorders>
              <w:top w:val="single" w:sz="6" w:space="0" w:color="auto"/>
              <w:left w:val="single" w:sz="6" w:space="0" w:color="auto"/>
              <w:bottom w:val="nil"/>
              <w:right w:val="single" w:sz="4"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20</w:t>
            </w:r>
          </w:p>
        </w:tc>
      </w:tr>
      <w:tr w:rsidR="001D5495">
        <w:trPr>
          <w:trHeight w:val="20"/>
          <w:jc w:val="center"/>
        </w:trPr>
        <w:tc>
          <w:tcPr>
            <w:tcW w:w="1477" w:type="pct"/>
            <w:tcBorders>
              <w:top w:val="single" w:sz="6" w:space="0" w:color="auto"/>
              <w:left w:val="single" w:sz="4"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Магистральные</w:t>
            </w:r>
            <w:r>
              <w:rPr>
                <w:rFonts w:ascii="Times New Roman" w:eastAsia="Times New Roman" w:hAnsi="Times New Roman" w:cs="Times New Roman"/>
              </w:rPr>
              <w:t xml:space="preserve"> </w:t>
            </w:r>
            <w:r>
              <w:rPr>
                <w:rFonts w:ascii="Times New Roman" w:eastAsia="Times New Roman" w:hAnsi="Times New Roman" w:cs="Times New Roman"/>
                <w:color w:val="000000"/>
              </w:rPr>
              <w:t>улицы с</w:t>
            </w:r>
            <w:r>
              <w:rPr>
                <w:rFonts w:ascii="Times New Roman" w:eastAsia="Times New Roman" w:hAnsi="Times New Roman" w:cs="Times New Roman"/>
              </w:rPr>
              <w:t xml:space="preserve"> </w:t>
            </w:r>
            <w:r>
              <w:rPr>
                <w:rFonts w:ascii="Times New Roman" w:eastAsia="Times New Roman" w:hAnsi="Times New Roman" w:cs="Times New Roman"/>
                <w:color w:val="000000"/>
              </w:rPr>
              <w:t>интенсивным</w:t>
            </w:r>
            <w:r>
              <w:rPr>
                <w:rFonts w:ascii="Times New Roman" w:eastAsia="Times New Roman" w:hAnsi="Times New Roman" w:cs="Times New Roman"/>
              </w:rPr>
              <w:t xml:space="preserve"> </w:t>
            </w:r>
            <w:r>
              <w:rPr>
                <w:rFonts w:ascii="Times New Roman" w:eastAsia="Times New Roman" w:hAnsi="Times New Roman" w:cs="Times New Roman"/>
                <w:color w:val="000000"/>
              </w:rPr>
              <w:t>движением</w:t>
            </w:r>
            <w:r>
              <w:rPr>
                <w:rFonts w:ascii="Times New Roman" w:eastAsia="Times New Roman" w:hAnsi="Times New Roman" w:cs="Times New Roman"/>
              </w:rPr>
              <w:t xml:space="preserve"> </w:t>
            </w:r>
            <w:r>
              <w:rPr>
                <w:rFonts w:ascii="Times New Roman" w:eastAsia="Times New Roman" w:hAnsi="Times New Roman" w:cs="Times New Roman"/>
                <w:color w:val="000000"/>
              </w:rPr>
              <w:t>транспорта</w:t>
            </w:r>
          </w:p>
        </w:tc>
        <w:tc>
          <w:tcPr>
            <w:tcW w:w="639"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1000</w:t>
            </w:r>
          </w:p>
        </w:tc>
        <w:tc>
          <w:tcPr>
            <w:tcW w:w="354"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80</w:t>
            </w:r>
          </w:p>
        </w:tc>
        <w:tc>
          <w:tcPr>
            <w:tcW w:w="769"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20</w:t>
            </w:r>
          </w:p>
        </w:tc>
        <w:tc>
          <w:tcPr>
            <w:tcW w:w="639"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3000</w:t>
            </w:r>
          </w:p>
        </w:tc>
        <w:tc>
          <w:tcPr>
            <w:tcW w:w="354"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120</w:t>
            </w:r>
          </w:p>
        </w:tc>
        <w:tc>
          <w:tcPr>
            <w:tcW w:w="769" w:type="pct"/>
            <w:tcBorders>
              <w:top w:val="single" w:sz="6" w:space="0" w:color="auto"/>
              <w:left w:val="single" w:sz="6" w:space="0" w:color="auto"/>
              <w:bottom w:val="nil"/>
              <w:right w:val="single" w:sz="4"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25</w:t>
            </w:r>
          </w:p>
        </w:tc>
      </w:tr>
      <w:tr w:rsidR="001D5495">
        <w:trPr>
          <w:trHeight w:val="20"/>
          <w:jc w:val="center"/>
        </w:trPr>
        <w:tc>
          <w:tcPr>
            <w:tcW w:w="1477" w:type="pct"/>
            <w:tcBorders>
              <w:top w:val="single" w:sz="6" w:space="0" w:color="auto"/>
              <w:left w:val="single" w:sz="4"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Территории,</w:t>
            </w:r>
            <w:r>
              <w:rPr>
                <w:rFonts w:ascii="Times New Roman" w:eastAsia="Times New Roman" w:hAnsi="Times New Roman" w:cs="Times New Roman"/>
              </w:rPr>
              <w:t xml:space="preserve"> </w:t>
            </w:r>
            <w:r>
              <w:rPr>
                <w:rFonts w:ascii="Times New Roman" w:eastAsia="Times New Roman" w:hAnsi="Times New Roman" w:cs="Times New Roman"/>
                <w:color w:val="000000"/>
              </w:rPr>
              <w:t>прилегающие к</w:t>
            </w:r>
            <w:r>
              <w:rPr>
                <w:rFonts w:ascii="Times New Roman" w:eastAsia="Times New Roman" w:hAnsi="Times New Roman" w:cs="Times New Roman"/>
              </w:rPr>
              <w:t xml:space="preserve"> </w:t>
            </w:r>
            <w:r>
              <w:rPr>
                <w:rFonts w:ascii="Times New Roman" w:eastAsia="Times New Roman" w:hAnsi="Times New Roman" w:cs="Times New Roman"/>
                <w:color w:val="000000"/>
              </w:rPr>
              <w:t>промышленным</w:t>
            </w:r>
            <w:r>
              <w:rPr>
                <w:rFonts w:ascii="Times New Roman" w:eastAsia="Times New Roman" w:hAnsi="Times New Roman" w:cs="Times New Roman"/>
              </w:rPr>
              <w:t xml:space="preserve"> </w:t>
            </w:r>
            <w:r>
              <w:rPr>
                <w:rFonts w:ascii="Times New Roman" w:eastAsia="Times New Roman" w:hAnsi="Times New Roman" w:cs="Times New Roman"/>
                <w:color w:val="000000"/>
              </w:rPr>
              <w:t>предприятиям</w:t>
            </w:r>
          </w:p>
        </w:tc>
        <w:tc>
          <w:tcPr>
            <w:tcW w:w="639"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2000</w:t>
            </w:r>
          </w:p>
        </w:tc>
        <w:tc>
          <w:tcPr>
            <w:tcW w:w="354"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90</w:t>
            </w:r>
          </w:p>
        </w:tc>
        <w:tc>
          <w:tcPr>
            <w:tcW w:w="769"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18</w:t>
            </w:r>
          </w:p>
        </w:tc>
        <w:tc>
          <w:tcPr>
            <w:tcW w:w="639"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4000</w:t>
            </w:r>
          </w:p>
        </w:tc>
        <w:tc>
          <w:tcPr>
            <w:tcW w:w="354"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150</w:t>
            </w:r>
          </w:p>
        </w:tc>
        <w:tc>
          <w:tcPr>
            <w:tcW w:w="769" w:type="pct"/>
            <w:tcBorders>
              <w:top w:val="single" w:sz="6" w:space="0" w:color="auto"/>
              <w:left w:val="single" w:sz="6" w:space="0" w:color="auto"/>
              <w:bottom w:val="nil"/>
              <w:right w:val="single" w:sz="4"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25</w:t>
            </w:r>
          </w:p>
        </w:tc>
      </w:tr>
      <w:tr w:rsidR="001D5495">
        <w:trPr>
          <w:trHeight w:val="20"/>
          <w:jc w:val="center"/>
        </w:trPr>
        <w:tc>
          <w:tcPr>
            <w:tcW w:w="1477" w:type="pct"/>
            <w:tcBorders>
              <w:top w:val="single" w:sz="6" w:space="0" w:color="auto"/>
              <w:left w:val="single" w:sz="4"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Кровли зданий и</w:t>
            </w:r>
            <w:r>
              <w:rPr>
                <w:rFonts w:ascii="Times New Roman" w:eastAsia="Times New Roman" w:hAnsi="Times New Roman" w:cs="Times New Roman"/>
              </w:rPr>
              <w:t xml:space="preserve"> </w:t>
            </w:r>
            <w:r>
              <w:rPr>
                <w:rFonts w:ascii="Times New Roman" w:eastAsia="Times New Roman" w:hAnsi="Times New Roman" w:cs="Times New Roman"/>
                <w:color w:val="000000"/>
              </w:rPr>
              <w:t>сооружений</w:t>
            </w:r>
          </w:p>
        </w:tc>
        <w:tc>
          <w:tcPr>
            <w:tcW w:w="639"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&lt;20</w:t>
            </w:r>
          </w:p>
        </w:tc>
        <w:tc>
          <w:tcPr>
            <w:tcW w:w="354"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&lt; 10</w:t>
            </w:r>
          </w:p>
        </w:tc>
        <w:tc>
          <w:tcPr>
            <w:tcW w:w="769"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0,01-0,7</w:t>
            </w:r>
          </w:p>
        </w:tc>
        <w:tc>
          <w:tcPr>
            <w:tcW w:w="639"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&lt;20</w:t>
            </w:r>
          </w:p>
        </w:tc>
        <w:tc>
          <w:tcPr>
            <w:tcW w:w="354"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&lt;10</w:t>
            </w:r>
          </w:p>
        </w:tc>
        <w:tc>
          <w:tcPr>
            <w:tcW w:w="769" w:type="pct"/>
            <w:tcBorders>
              <w:top w:val="single" w:sz="6" w:space="0" w:color="auto"/>
              <w:left w:val="single" w:sz="6" w:space="0" w:color="auto"/>
              <w:bottom w:val="nil"/>
              <w:right w:val="single" w:sz="4"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0,01-0,7</w:t>
            </w:r>
          </w:p>
        </w:tc>
      </w:tr>
      <w:tr w:rsidR="001D5495">
        <w:trPr>
          <w:trHeight w:val="20"/>
          <w:jc w:val="center"/>
        </w:trPr>
        <w:tc>
          <w:tcPr>
            <w:tcW w:w="1477" w:type="pct"/>
            <w:tcBorders>
              <w:top w:val="single" w:sz="6" w:space="0" w:color="auto"/>
              <w:left w:val="single" w:sz="4" w:space="0" w:color="auto"/>
              <w:bottom w:val="single" w:sz="4"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Территории с</w:t>
            </w:r>
            <w:r>
              <w:rPr>
                <w:rFonts w:ascii="Times New Roman" w:eastAsia="Times New Roman" w:hAnsi="Times New Roman" w:cs="Times New Roman"/>
              </w:rPr>
              <w:t xml:space="preserve"> </w:t>
            </w:r>
            <w:r>
              <w:rPr>
                <w:rFonts w:ascii="Times New Roman" w:eastAsia="Times New Roman" w:hAnsi="Times New Roman" w:cs="Times New Roman"/>
                <w:color w:val="000000"/>
              </w:rPr>
              <w:t>преобладанием</w:t>
            </w:r>
            <w:r>
              <w:rPr>
                <w:rFonts w:ascii="Times New Roman" w:eastAsia="Times New Roman" w:hAnsi="Times New Roman" w:cs="Times New Roman"/>
              </w:rPr>
              <w:t xml:space="preserve">  </w:t>
            </w:r>
            <w:r>
              <w:rPr>
                <w:rFonts w:ascii="Times New Roman" w:eastAsia="Times New Roman" w:hAnsi="Times New Roman" w:cs="Times New Roman"/>
                <w:color w:val="000000"/>
              </w:rPr>
              <w:t>индивидуальной</w:t>
            </w:r>
            <w:r>
              <w:rPr>
                <w:rFonts w:ascii="Times New Roman" w:eastAsia="Times New Roman" w:hAnsi="Times New Roman" w:cs="Times New Roman"/>
              </w:rPr>
              <w:t xml:space="preserve"> </w:t>
            </w:r>
            <w:r>
              <w:rPr>
                <w:rFonts w:ascii="Times New Roman" w:eastAsia="Times New Roman" w:hAnsi="Times New Roman" w:cs="Times New Roman"/>
                <w:color w:val="000000"/>
              </w:rPr>
              <w:t>жилой застройки;</w:t>
            </w:r>
            <w:r>
              <w:rPr>
                <w:rFonts w:ascii="Times New Roman" w:eastAsia="Times New Roman" w:hAnsi="Times New Roman" w:cs="Times New Roman"/>
              </w:rPr>
              <w:t xml:space="preserve"> </w:t>
            </w:r>
            <w:r>
              <w:rPr>
                <w:rFonts w:ascii="Times New Roman" w:eastAsia="Times New Roman" w:hAnsi="Times New Roman" w:cs="Times New Roman"/>
                <w:color w:val="000000"/>
              </w:rPr>
              <w:t>газоны и зеленые</w:t>
            </w:r>
            <w:r>
              <w:rPr>
                <w:rFonts w:ascii="Times New Roman" w:eastAsia="Times New Roman" w:hAnsi="Times New Roman" w:cs="Times New Roman"/>
              </w:rPr>
              <w:t xml:space="preserve"> </w:t>
            </w:r>
            <w:r>
              <w:rPr>
                <w:rFonts w:ascii="Times New Roman" w:eastAsia="Times New Roman" w:hAnsi="Times New Roman" w:cs="Times New Roman"/>
                <w:color w:val="000000"/>
              </w:rPr>
              <w:t>насаждения</w:t>
            </w:r>
          </w:p>
        </w:tc>
        <w:tc>
          <w:tcPr>
            <w:tcW w:w="639" w:type="pct"/>
            <w:tcBorders>
              <w:top w:val="single" w:sz="6" w:space="0" w:color="auto"/>
              <w:left w:val="single" w:sz="6" w:space="0" w:color="auto"/>
              <w:bottom w:val="single" w:sz="4"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300</w:t>
            </w:r>
          </w:p>
        </w:tc>
        <w:tc>
          <w:tcPr>
            <w:tcW w:w="354" w:type="pct"/>
            <w:tcBorders>
              <w:top w:val="single" w:sz="6" w:space="0" w:color="auto"/>
              <w:left w:val="single" w:sz="6" w:space="0" w:color="auto"/>
              <w:bottom w:val="single" w:sz="4"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60</w:t>
            </w:r>
          </w:p>
        </w:tc>
        <w:tc>
          <w:tcPr>
            <w:tcW w:w="769" w:type="pct"/>
            <w:tcBorders>
              <w:top w:val="single" w:sz="6" w:space="0" w:color="auto"/>
              <w:left w:val="single" w:sz="6" w:space="0" w:color="auto"/>
              <w:bottom w:val="single" w:sz="4"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&lt;1</w:t>
            </w:r>
          </w:p>
        </w:tc>
        <w:tc>
          <w:tcPr>
            <w:tcW w:w="639" w:type="pct"/>
            <w:tcBorders>
              <w:top w:val="single" w:sz="6" w:space="0" w:color="auto"/>
              <w:left w:val="single" w:sz="6" w:space="0" w:color="auto"/>
              <w:bottom w:val="single" w:sz="4"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1500</w:t>
            </w:r>
          </w:p>
        </w:tc>
        <w:tc>
          <w:tcPr>
            <w:tcW w:w="354" w:type="pct"/>
            <w:tcBorders>
              <w:top w:val="single" w:sz="6" w:space="0" w:color="auto"/>
              <w:left w:val="single" w:sz="6" w:space="0" w:color="auto"/>
              <w:bottom w:val="single" w:sz="4"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100</w:t>
            </w:r>
          </w:p>
        </w:tc>
        <w:tc>
          <w:tcPr>
            <w:tcW w:w="769" w:type="pct"/>
            <w:tcBorders>
              <w:top w:val="single" w:sz="6" w:space="0" w:color="auto"/>
              <w:left w:val="single" w:sz="6" w:space="0" w:color="auto"/>
              <w:bottom w:val="single" w:sz="4" w:space="0" w:color="auto"/>
              <w:right w:val="single" w:sz="4"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&lt;1</w:t>
            </w:r>
          </w:p>
        </w:tc>
      </w:tr>
    </w:tbl>
    <w:p w:rsidR="001D5495" w:rsidRDefault="001D5495">
      <w:pPr>
        <w:shd w:val="clear" w:color="auto" w:fill="FFFFFF"/>
        <w:spacing w:before="120" w:after="120"/>
        <w:ind w:firstLine="284"/>
        <w:jc w:val="both"/>
        <w:rPr>
          <w:rFonts w:ascii="Times New Roman" w:hAnsi="Times New Roman" w:cs="Times New Roman"/>
          <w:sz w:val="24"/>
          <w:szCs w:val="24"/>
        </w:rPr>
      </w:pPr>
      <w:r>
        <w:rPr>
          <w:rFonts w:ascii="Times New Roman" w:eastAsia="Times New Roman" w:hAnsi="Times New Roman" w:cs="Times New Roman"/>
          <w:b/>
          <w:bCs/>
          <w:iCs/>
          <w:color w:val="000000"/>
          <w:sz w:val="24"/>
          <w:szCs w:val="24"/>
        </w:rPr>
        <w:t>Ко второй группе</w:t>
      </w:r>
      <w:r>
        <w:rPr>
          <w:rFonts w:ascii="Times New Roman" w:eastAsia="Times New Roman" w:hAnsi="Times New Roman" w:cs="Times New Roman"/>
          <w:bCs/>
          <w:iCs/>
          <w:color w:val="000000"/>
          <w:sz w:val="24"/>
          <w:szCs w:val="24"/>
        </w:rPr>
        <w:t xml:space="preserve"> </w:t>
      </w:r>
      <w:r>
        <w:rPr>
          <w:rFonts w:ascii="Times New Roman" w:eastAsia="Times New Roman" w:hAnsi="Times New Roman" w:cs="Times New Roman"/>
          <w:color w:val="000000"/>
          <w:sz w:val="24"/>
          <w:szCs w:val="24"/>
        </w:rPr>
        <w:t>относятся предприятия, на которых по условиям производства не представляется возможным в полной мере исключить поступление в поверхностный сток специфических веществ с токсичными свойствами или значительных количеств органических веществ, обусловливающих высокие значения показателей ХПК и БПК</w:t>
      </w:r>
      <w:r>
        <w:rPr>
          <w:rFonts w:ascii="Times New Roman" w:eastAsia="Times New Roman" w:hAnsi="Times New Roman" w:cs="Times New Roman"/>
          <w:color w:val="000000"/>
          <w:sz w:val="24"/>
          <w:szCs w:val="24"/>
          <w:vertAlign w:val="subscript"/>
        </w:rPr>
        <w:t>20</w:t>
      </w:r>
      <w:r>
        <w:rPr>
          <w:rFonts w:ascii="Times New Roman" w:eastAsia="Times New Roman" w:hAnsi="Times New Roman" w:cs="Times New Roman"/>
          <w:color w:val="000000"/>
          <w:sz w:val="24"/>
          <w:szCs w:val="24"/>
        </w:rPr>
        <w:t xml:space="preserve"> стока.</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4.1.9. </w:t>
      </w:r>
      <w:r>
        <w:rPr>
          <w:rFonts w:ascii="Times New Roman" w:eastAsia="Times New Roman" w:hAnsi="Times New Roman" w:cs="Times New Roman"/>
          <w:b/>
          <w:bCs/>
          <w:iCs/>
          <w:color w:val="000000"/>
          <w:sz w:val="24"/>
          <w:szCs w:val="24"/>
        </w:rPr>
        <w:t>К первой группе</w:t>
      </w:r>
      <w:r>
        <w:rPr>
          <w:rFonts w:ascii="Times New Roman" w:eastAsia="Times New Roman" w:hAnsi="Times New Roman" w:cs="Times New Roman"/>
          <w:bCs/>
          <w:iCs/>
          <w:color w:val="000000"/>
          <w:sz w:val="24"/>
          <w:szCs w:val="24"/>
        </w:rPr>
        <w:t xml:space="preserve"> </w:t>
      </w:r>
      <w:r>
        <w:rPr>
          <w:rFonts w:ascii="Times New Roman" w:eastAsia="Times New Roman" w:hAnsi="Times New Roman" w:cs="Times New Roman"/>
          <w:color w:val="000000"/>
          <w:sz w:val="24"/>
          <w:szCs w:val="24"/>
        </w:rPr>
        <w:t>относятся предприятия черной металлургии (за исключением коксохимического производства), машино- и приборостроительной, электротехнической, угольной, нефтяной, легкой, хлебопекарной, молочной, пищевой промышленности, серной и содовой подотраслей химической промышленности, энергетики, автотранспортные предприятия, речные порты, ремонтные заводы, а также отдельные производства нефтеперерабатывающих, нефтехимических, химических и других предприятий, на территорию которых не попадают специфические загрязняющие вещества.</w:t>
      </w:r>
    </w:p>
    <w:p w:rsidR="001D5495" w:rsidRDefault="001D5495">
      <w:pPr>
        <w:shd w:val="clear" w:color="auto" w:fill="FFFFFF"/>
        <w:tabs>
          <w:tab w:val="left" w:pos="1294"/>
          <w:tab w:val="left" w:pos="1610"/>
          <w:tab w:val="left" w:pos="4699"/>
          <w:tab w:val="left" w:pos="6958"/>
        </w:tabs>
        <w:ind w:firstLine="284"/>
        <w:jc w:val="both"/>
        <w:rPr>
          <w:rFonts w:ascii="Times New Roman" w:hAnsi="Times New Roman" w:cs="Times New Roman"/>
          <w:sz w:val="24"/>
          <w:szCs w:val="24"/>
        </w:rPr>
      </w:pPr>
      <w:r>
        <w:rPr>
          <w:rFonts w:ascii="Times New Roman" w:hAnsi="Times New Roman" w:cs="Times New Roman"/>
          <w:color w:val="000000"/>
          <w:sz w:val="24"/>
          <w:szCs w:val="24"/>
        </w:rPr>
        <w:lastRenderedPageBreak/>
        <w:t xml:space="preserve">4.1.10. </w:t>
      </w:r>
      <w:r>
        <w:rPr>
          <w:rFonts w:ascii="Times New Roman" w:eastAsia="Times New Roman" w:hAnsi="Times New Roman" w:cs="Times New Roman"/>
          <w:bCs/>
          <w:iCs/>
          <w:color w:val="000000"/>
          <w:sz w:val="24"/>
          <w:szCs w:val="24"/>
        </w:rPr>
        <w:t xml:space="preserve">Ко второй группе </w:t>
      </w:r>
      <w:r>
        <w:rPr>
          <w:rFonts w:ascii="Times New Roman" w:eastAsia="Times New Roman" w:hAnsi="Times New Roman" w:cs="Times New Roman"/>
          <w:color w:val="000000"/>
          <w:sz w:val="24"/>
          <w:szCs w:val="24"/>
        </w:rPr>
        <w:t>относятся предприятия цветной металлургии, обработки цветных металлов, коксохимического производства, бытовой химии, химической, лесохимической, целлюлозно-бумажной, нефтеперерабатывающей, нефтехимической и микробиологической промышленности, кожевенно-сырьевые и кожевенные заводы, мясокомбинаты, шпалопропиточные заводы, аэропорты, производства химической и электрохимической обработки поверхностей металлов (гальванические производства), окрасочные производства, производства синтетических моющих средств (</w:t>
      </w:r>
      <w:r>
        <w:rPr>
          <w:rFonts w:ascii="Times New Roman" w:eastAsia="Times New Roman" w:hAnsi="Times New Roman" w:cs="Times New Roman"/>
          <w:color w:val="000000"/>
          <w:sz w:val="24"/>
          <w:szCs w:val="24"/>
          <w:lang w:val="en-US"/>
        </w:rPr>
        <w:t>CMC</w:t>
      </w:r>
      <w:r>
        <w:rPr>
          <w:rFonts w:ascii="Times New Roman" w:eastAsia="Times New Roman" w:hAnsi="Times New Roman" w:cs="Times New Roman"/>
          <w:color w:val="000000"/>
          <w:sz w:val="24"/>
          <w:szCs w:val="24"/>
        </w:rPr>
        <w:t>) и др.</w:t>
      </w:r>
    </w:p>
    <w:p w:rsidR="001D5495" w:rsidRDefault="001D5495">
      <w:pPr>
        <w:shd w:val="clear" w:color="auto" w:fill="FFFFFF"/>
        <w:tabs>
          <w:tab w:val="left" w:pos="1106"/>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4.1.11. </w:t>
      </w:r>
      <w:r>
        <w:rPr>
          <w:rFonts w:ascii="Times New Roman" w:eastAsia="Times New Roman" w:hAnsi="Times New Roman" w:cs="Times New Roman"/>
          <w:color w:val="000000"/>
          <w:sz w:val="24"/>
          <w:szCs w:val="24"/>
        </w:rPr>
        <w:t>Примерная характеристика дождевых сточных вод по основным показателям загрязнения для предприятий первой и второй групп приведена в табл. 3.</w:t>
      </w:r>
    </w:p>
    <w:p w:rsidR="001D5495" w:rsidRDefault="001D5495">
      <w:pPr>
        <w:shd w:val="clear" w:color="auto" w:fill="FFFFFF"/>
        <w:spacing w:before="120" w:after="120"/>
        <w:ind w:firstLine="284"/>
        <w:jc w:val="both"/>
        <w:rPr>
          <w:rFonts w:ascii="Times New Roman" w:hAnsi="Times New Roman" w:cs="Times New Roman"/>
          <w:spacing w:val="40"/>
          <w:sz w:val="24"/>
          <w:szCs w:val="24"/>
        </w:rPr>
      </w:pPr>
      <w:r>
        <w:rPr>
          <w:rFonts w:ascii="Times New Roman" w:eastAsia="Times New Roman" w:hAnsi="Times New Roman" w:cs="Times New Roman"/>
          <w:color w:val="000000"/>
          <w:spacing w:val="40"/>
          <w:sz w:val="24"/>
          <w:szCs w:val="24"/>
        </w:rPr>
        <w:t>Таблица 3</w:t>
      </w:r>
    </w:p>
    <w:tbl>
      <w:tblPr>
        <w:tblW w:w="5000" w:type="pct"/>
        <w:jc w:val="center"/>
        <w:tblCellMar>
          <w:left w:w="40" w:type="dxa"/>
          <w:right w:w="40" w:type="dxa"/>
        </w:tblCellMar>
        <w:tblLook w:val="0000"/>
      </w:tblPr>
      <w:tblGrid>
        <w:gridCol w:w="1647"/>
        <w:gridCol w:w="1483"/>
        <w:gridCol w:w="6591"/>
      </w:tblGrid>
      <w:tr w:rsidR="001D5495">
        <w:trPr>
          <w:trHeight w:val="20"/>
          <w:jc w:val="center"/>
        </w:trPr>
        <w:tc>
          <w:tcPr>
            <w:tcW w:w="847"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Показатель</w:t>
            </w:r>
          </w:p>
        </w:tc>
        <w:tc>
          <w:tcPr>
            <w:tcW w:w="415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Значение показателей загрязнения дождевых вод, мг/дм</w:t>
            </w:r>
            <w:r>
              <w:rPr>
                <w:rFonts w:ascii="Times New Roman" w:eastAsia="Times New Roman" w:hAnsi="Times New Roman" w:cs="Times New Roman"/>
                <w:color w:val="000000"/>
                <w:vertAlign w:val="superscript"/>
              </w:rPr>
              <w:t>3</w:t>
            </w:r>
          </w:p>
        </w:tc>
      </w:tr>
      <w:tr w:rsidR="001D5495">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76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первая группа предприятий</w:t>
            </w:r>
          </w:p>
        </w:tc>
        <w:tc>
          <w:tcPr>
            <w:tcW w:w="339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вторая группа предприятий</w:t>
            </w:r>
          </w:p>
        </w:tc>
      </w:tr>
      <w:tr w:rsidR="001D5495">
        <w:trPr>
          <w:trHeight w:val="20"/>
          <w:jc w:val="center"/>
        </w:trPr>
        <w:tc>
          <w:tcPr>
            <w:tcW w:w="84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Взвешенные вещества</w:t>
            </w:r>
          </w:p>
        </w:tc>
        <w:tc>
          <w:tcPr>
            <w:tcW w:w="76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400-2000</w:t>
            </w:r>
            <w:r>
              <w:rPr>
                <w:rFonts w:ascii="Times New Roman" w:eastAsia="Times New Roman" w:hAnsi="Times New Roman" w:cs="Times New Roman"/>
                <w:color w:val="000000"/>
                <w:vertAlign w:val="superscript"/>
              </w:rPr>
              <w:t>*</w:t>
            </w:r>
          </w:p>
        </w:tc>
        <w:tc>
          <w:tcPr>
            <w:tcW w:w="339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500-2000</w:t>
            </w:r>
          </w:p>
        </w:tc>
      </w:tr>
      <w:tr w:rsidR="001D5495">
        <w:trPr>
          <w:trHeight w:val="20"/>
          <w:jc w:val="center"/>
        </w:trPr>
        <w:tc>
          <w:tcPr>
            <w:tcW w:w="84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Солесодержание</w:t>
            </w:r>
          </w:p>
        </w:tc>
        <w:tc>
          <w:tcPr>
            <w:tcW w:w="76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200-300</w:t>
            </w:r>
          </w:p>
        </w:tc>
        <w:tc>
          <w:tcPr>
            <w:tcW w:w="339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50-3000</w:t>
            </w:r>
          </w:p>
        </w:tc>
      </w:tr>
      <w:tr w:rsidR="001D5495">
        <w:trPr>
          <w:trHeight w:val="20"/>
          <w:jc w:val="center"/>
        </w:trPr>
        <w:tc>
          <w:tcPr>
            <w:tcW w:w="84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Нефтепродукты</w:t>
            </w:r>
          </w:p>
        </w:tc>
        <w:tc>
          <w:tcPr>
            <w:tcW w:w="76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10-30(70</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w:t>
            </w:r>
          </w:p>
        </w:tc>
        <w:tc>
          <w:tcPr>
            <w:tcW w:w="339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До 500</w:t>
            </w:r>
          </w:p>
        </w:tc>
      </w:tr>
      <w:tr w:rsidR="001D5495">
        <w:trPr>
          <w:trHeight w:val="20"/>
          <w:jc w:val="center"/>
        </w:trPr>
        <w:tc>
          <w:tcPr>
            <w:tcW w:w="84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ХПК фильтрованной пробы</w:t>
            </w:r>
          </w:p>
        </w:tc>
        <w:tc>
          <w:tcPr>
            <w:tcW w:w="76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100-150</w:t>
            </w:r>
            <w:r>
              <w:rPr>
                <w:rFonts w:ascii="Times New Roman" w:eastAsia="Times New Roman" w:hAnsi="Times New Roman" w:cs="Times New Roman"/>
                <w:color w:val="000000"/>
                <w:vertAlign w:val="superscript"/>
              </w:rPr>
              <w:t>**</w:t>
            </w:r>
          </w:p>
        </w:tc>
        <w:tc>
          <w:tcPr>
            <w:tcW w:w="339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До 1400</w:t>
            </w:r>
          </w:p>
        </w:tc>
      </w:tr>
      <w:tr w:rsidR="001D5495">
        <w:trPr>
          <w:trHeight w:val="20"/>
          <w:jc w:val="center"/>
        </w:trPr>
        <w:tc>
          <w:tcPr>
            <w:tcW w:w="84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БПК</w:t>
            </w:r>
            <w:r>
              <w:rPr>
                <w:rFonts w:ascii="Times New Roman" w:eastAsia="Times New Roman" w:hAnsi="Times New Roman" w:cs="Times New Roman"/>
                <w:color w:val="000000"/>
                <w:vertAlign w:val="subscript"/>
              </w:rPr>
              <w:t>20</w:t>
            </w:r>
            <w:r>
              <w:rPr>
                <w:rFonts w:ascii="Times New Roman" w:eastAsia="Times New Roman" w:hAnsi="Times New Roman" w:cs="Times New Roman"/>
                <w:color w:val="000000"/>
              </w:rPr>
              <w:t xml:space="preserve"> фильтрованной пробы</w:t>
            </w:r>
          </w:p>
        </w:tc>
        <w:tc>
          <w:tcPr>
            <w:tcW w:w="76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20-30</w:t>
            </w:r>
            <w:r>
              <w:rPr>
                <w:rFonts w:ascii="Times New Roman" w:eastAsia="Times New Roman" w:hAnsi="Times New Roman" w:cs="Times New Roman"/>
                <w:color w:val="000000"/>
                <w:vertAlign w:val="superscript"/>
              </w:rPr>
              <w:t>**</w:t>
            </w:r>
          </w:p>
        </w:tc>
        <w:tc>
          <w:tcPr>
            <w:tcW w:w="339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До 400</w:t>
            </w:r>
          </w:p>
        </w:tc>
      </w:tr>
      <w:tr w:rsidR="001D5495">
        <w:trPr>
          <w:trHeight w:val="20"/>
          <w:jc w:val="center"/>
        </w:trPr>
        <w:tc>
          <w:tcPr>
            <w:tcW w:w="84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Специфические компоненты</w:t>
            </w:r>
          </w:p>
        </w:tc>
        <w:tc>
          <w:tcPr>
            <w:tcW w:w="76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Отсутствуют</w:t>
            </w:r>
          </w:p>
        </w:tc>
        <w:tc>
          <w:tcPr>
            <w:tcW w:w="339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В зависимости от профиля производства содержат тяжелые металлы, фенолы, СПАВ, мышьяк, роданиды, фосфор, аммиак, фтор, жиры, масла, белки, углеводороды и т.д.</w:t>
            </w:r>
          </w:p>
        </w:tc>
      </w:tr>
      <w:tr w:rsidR="001D5495">
        <w:trPr>
          <w:trHeight w:val="20"/>
          <w:jc w:val="center"/>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spacing w:before="120"/>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t xml:space="preserve">* </w:t>
            </w:r>
            <w:r>
              <w:rPr>
                <w:rFonts w:ascii="Times New Roman" w:eastAsia="Times New Roman" w:hAnsi="Times New Roman" w:cs="Times New Roman"/>
                <w:color w:val="000000"/>
              </w:rPr>
              <w:t>Высокие значения для предприятий с интенсивным движением транспорта и значительным потреблением горюче-смазочных материалов, а также АЗС.</w:t>
            </w:r>
          </w:p>
          <w:p w:rsidR="001D5495" w:rsidRDefault="001D5495">
            <w:pPr>
              <w:shd w:val="clear" w:color="auto" w:fill="FFFFFF"/>
              <w:spacing w:after="120"/>
              <w:ind w:firstLine="284"/>
              <w:jc w:val="both"/>
              <w:rPr>
                <w:rFonts w:ascii="Times New Roman" w:eastAsia="Times New Roman" w:hAnsi="Times New Roman" w:cs="Times New Roman"/>
              </w:rPr>
            </w:pPr>
            <w:r>
              <w:rPr>
                <w:rFonts w:ascii="Times New Roman" w:eastAsia="Times New Roman" w:hAnsi="Times New Roman" w:cs="Times New Roman"/>
                <w:color w:val="000000"/>
                <w:vertAlign w:val="superscript"/>
              </w:rPr>
              <w:t xml:space="preserve">** </w:t>
            </w:r>
            <w:r>
              <w:rPr>
                <w:rFonts w:ascii="Times New Roman" w:eastAsia="Times New Roman" w:hAnsi="Times New Roman" w:cs="Times New Roman"/>
                <w:color w:val="000000"/>
              </w:rPr>
              <w:t>С учетом диспергированных примесей эти показатели увеличиваются в 2-3 раза.</w:t>
            </w:r>
          </w:p>
        </w:tc>
      </w:tr>
    </w:tbl>
    <w:p w:rsidR="001D5495" w:rsidRDefault="001D5495">
      <w:pPr>
        <w:pStyle w:val="2"/>
        <w:spacing w:before="120" w:after="120"/>
        <w:jc w:val="center"/>
        <w:rPr>
          <w:rFonts w:ascii="Times New Roman" w:hAnsi="Times New Roman" w:cs="Times New Roman"/>
          <w:i w:val="0"/>
          <w:iCs w:val="0"/>
          <w:sz w:val="24"/>
          <w:szCs w:val="24"/>
        </w:rPr>
      </w:pPr>
      <w:bookmarkStart w:id="6" w:name="_Toc177540125"/>
      <w:r>
        <w:rPr>
          <w:rFonts w:ascii="Times New Roman" w:hAnsi="Times New Roman" w:cs="Times New Roman"/>
          <w:i w:val="0"/>
          <w:iCs w:val="0"/>
          <w:sz w:val="24"/>
          <w:szCs w:val="24"/>
        </w:rPr>
        <w:t xml:space="preserve">4.2. Определение расчетных концентраций загрязняющих веществ при отведении поверхностного стока на очистку и выпуске в водные </w:t>
      </w:r>
      <w:r>
        <w:rPr>
          <w:rFonts w:ascii="Times New Roman" w:hAnsi="Times New Roman" w:cs="Times New Roman"/>
          <w:i w:val="0"/>
          <w:iCs w:val="0"/>
          <w:color w:val="000000"/>
          <w:sz w:val="24"/>
          <w:szCs w:val="24"/>
        </w:rPr>
        <w:t>объекты</w:t>
      </w:r>
      <w:bookmarkEnd w:id="6"/>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4.2.1. </w:t>
      </w:r>
      <w:r>
        <w:rPr>
          <w:rFonts w:ascii="Times New Roman" w:eastAsia="Times New Roman" w:hAnsi="Times New Roman" w:cs="Times New Roman"/>
          <w:color w:val="000000"/>
          <w:sz w:val="24"/>
          <w:szCs w:val="24"/>
        </w:rPr>
        <w:t>Концентрации загрязняющих веществ в поверхностном стоке селитебных территорий и промышленных площадок, отводимом по коллекторной сети на очистные сооружения или в водные объекты, рекомендуется принимать по данным натурных исследований. При этом определение средних значений показателей выполняют путем статистической обработки данных химического анализа, исходя из предположения нормального (или логарифмически нормального) распределения случайных изменений качественного состава воды.</w:t>
      </w:r>
    </w:p>
    <w:p w:rsidR="001D5495" w:rsidRDefault="001D5495">
      <w:pPr>
        <w:shd w:val="clear" w:color="auto" w:fill="FFFFFF"/>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отсутствии результатов анализа концентрации загрязняющих веществ в поверхностном стоке, отводимом на очистку, допускается принимать по аналогам (селитебные территории должны располагаться в близких природно-климатических районах, а предприятия, помимо этого, должны иметь схожую технологию производства) или определять расчетом как средневзвешенную величину по формуле:</w:t>
      </w:r>
    </w:p>
    <w:p w:rsidR="001D5495" w:rsidRDefault="00C0037A">
      <w:pPr>
        <w:shd w:val="clear" w:color="auto" w:fill="FFFFFF"/>
        <w:tabs>
          <w:tab w:val="left" w:pos="5670"/>
        </w:tabs>
        <w:spacing w:before="120" w:after="12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position w:val="-60"/>
          <w:sz w:val="24"/>
          <w:szCs w:val="24"/>
          <w:lang w:val="en-US"/>
        </w:rPr>
        <w:object w:dxaOrig="1460" w:dyaOrig="1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65pt;height:65.75pt" o:ole="">
            <v:imagedata r:id="rId30" o:title=""/>
          </v:shape>
          <o:OLEObject Type="Embed" ProgID="Equation.3" ShapeID="_x0000_i1025" DrawAspect="Content" ObjectID="_1414487866" r:id="rId31"/>
        </w:object>
      </w:r>
      <w:r w:rsidR="001D5495">
        <w:rPr>
          <w:rFonts w:ascii="Times New Roman" w:eastAsia="Times New Roman" w:hAnsi="Times New Roman" w:cs="Times New Roman"/>
          <w:color w:val="000000"/>
          <w:sz w:val="24"/>
          <w:szCs w:val="24"/>
        </w:rPr>
        <w:t xml:space="preserve"> </w:t>
      </w:r>
      <w:r w:rsidR="001D5495">
        <w:rPr>
          <w:rFonts w:ascii="Times New Roman" w:eastAsia="Times New Roman" w:hAnsi="Times New Roman" w:cs="Times New Roman"/>
          <w:color w:val="000000"/>
          <w:sz w:val="24"/>
          <w:szCs w:val="24"/>
        </w:rPr>
        <w:tab/>
        <w:t>(1)</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где </w:t>
      </w:r>
      <w:r>
        <w:rPr>
          <w:rFonts w:ascii="Times New Roman" w:eastAsia="Times New Roman" w:hAnsi="Times New Roman" w:cs="Times New Roman"/>
          <w:i/>
          <w:color w:val="000000"/>
          <w:sz w:val="24"/>
          <w:szCs w:val="24"/>
        </w:rPr>
        <w:t>С</w:t>
      </w:r>
      <w:r>
        <w:rPr>
          <w:rFonts w:ascii="Times New Roman" w:eastAsia="Times New Roman" w:hAnsi="Times New Roman" w:cs="Times New Roman"/>
          <w:color w:val="000000"/>
          <w:sz w:val="24"/>
          <w:szCs w:val="24"/>
          <w:vertAlign w:val="subscript"/>
          <w:lang w:val="en-US"/>
        </w:rPr>
        <w:t>i</w:t>
      </w:r>
      <w:r>
        <w:rPr>
          <w:rFonts w:ascii="Times New Roman" w:eastAsia="Times New Roman" w:hAnsi="Times New Roman" w:cs="Times New Roman"/>
          <w:color w:val="000000"/>
          <w:sz w:val="24"/>
          <w:szCs w:val="24"/>
        </w:rPr>
        <w:t>, - концентрация загрязняющих веществ (или показателей качества) в поверхностных сточных водах, отводимых с различных площадей стока,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(принимаются по табл. 2);</w:t>
      </w:r>
    </w:p>
    <w:p w:rsidR="001D5495" w:rsidRDefault="00C0037A">
      <w:pPr>
        <w:shd w:val="clear" w:color="auto" w:fill="FFFFFF"/>
        <w:spacing w:before="120" w:after="120"/>
        <w:ind w:firstLine="284"/>
        <w:jc w:val="both"/>
        <w:rPr>
          <w:rFonts w:ascii="Times New Roman" w:hAnsi="Times New Roman" w:cs="Times New Roman"/>
          <w:sz w:val="24"/>
          <w:szCs w:val="24"/>
        </w:rPr>
      </w:pPr>
      <w:r>
        <w:rPr>
          <w:rFonts w:ascii="Times New Roman" w:hAnsi="Times New Roman" w:cs="Times New Roman"/>
          <w:color w:val="000000"/>
          <w:position w:val="-28"/>
          <w:sz w:val="24"/>
          <w:szCs w:val="24"/>
        </w:rPr>
        <w:object w:dxaOrig="560" w:dyaOrig="680">
          <v:shape id="_x0000_i1026" type="#_x0000_t75" style="width:27.55pt;height:33.8pt" o:ole="">
            <v:imagedata r:id="rId32" o:title=""/>
          </v:shape>
          <o:OLEObject Type="Embed" ProgID="Equation.3" ShapeID="_x0000_i1026" DrawAspect="Content" ObjectID="_1414487867" r:id="rId33"/>
        </w:object>
      </w:r>
      <w:r w:rsidR="001D5495">
        <w:rPr>
          <w:rFonts w:ascii="Times New Roman" w:hAnsi="Times New Roman" w:cs="Times New Roman"/>
          <w:color w:val="000000"/>
          <w:sz w:val="24"/>
          <w:szCs w:val="24"/>
        </w:rPr>
        <w:t xml:space="preserve"> - </w:t>
      </w:r>
      <w:r w:rsidR="001D5495">
        <w:rPr>
          <w:rFonts w:ascii="Times New Roman" w:eastAsia="Times New Roman" w:hAnsi="Times New Roman" w:cs="Times New Roman"/>
          <w:color w:val="000000"/>
          <w:sz w:val="24"/>
          <w:szCs w:val="24"/>
        </w:rPr>
        <w:t>общая площадь стока, га;</w:t>
      </w:r>
    </w:p>
    <w:p w:rsidR="001D5495" w:rsidRDefault="001D5495">
      <w:pPr>
        <w:shd w:val="clear" w:color="auto" w:fill="FFFFFF"/>
        <w:tabs>
          <w:tab w:val="left" w:pos="1154"/>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4.2.2. </w:t>
      </w:r>
      <w:r>
        <w:rPr>
          <w:rFonts w:ascii="Times New Roman" w:eastAsia="Times New Roman" w:hAnsi="Times New Roman" w:cs="Times New Roman"/>
          <w:color w:val="000000"/>
          <w:sz w:val="24"/>
          <w:szCs w:val="24"/>
        </w:rPr>
        <w:t>Пробы воды для определения качественного состава поверхностных сточных вод должны отбираться в точках, расположенных:</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при наличии регулирующих и аккумулирующих емкостей (накопителей) - на входе в аккумулирующие резервуары (накопители);</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при наличии локальных очистных сооружений - непосредственно на входе на очистные сооружения;</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при отсутствии регулирующих резервуаров и очистных сооружений - на выпуске поверхностных сточных вод в водный объект.</w:t>
      </w:r>
    </w:p>
    <w:p w:rsidR="001D5495" w:rsidRDefault="001D5495">
      <w:pPr>
        <w:shd w:val="clear" w:color="auto" w:fill="FFFFFF"/>
        <w:tabs>
          <w:tab w:val="left" w:pos="1154"/>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4.2.3. </w:t>
      </w:r>
      <w:r>
        <w:rPr>
          <w:rFonts w:ascii="Times New Roman" w:eastAsia="Times New Roman" w:hAnsi="Times New Roman" w:cs="Times New Roman"/>
          <w:color w:val="000000"/>
          <w:sz w:val="24"/>
          <w:szCs w:val="24"/>
        </w:rPr>
        <w:t>За расчетную концентрацию загрязняющих веществ в поверхностных сточных водах, отводимых на очистные сооружения после регулирования стока, рекомендуется принимать среднюю величину по имеющемуся ряду наблюдений (выборке из генеральной совокупности) с оценкой доверительного интервала по критерию Стьюдента. Использование доверительного интервала гарантирует, что истинное значение искомой средней величины концентрации лежит в пределах данного интервала. Указанная методика используется в математической статистике для оценки среднего параметра при неизвестной дисперсии и позволяет избежать ошибок в случае коротких рядов наблюдений.</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Расчетная концентрация загрязняющего вещества (или показателя качества) для дождевого и талого стока определяется по формуле:</w:t>
      </w:r>
    </w:p>
    <w:p w:rsidR="001D5495" w:rsidRDefault="00C0037A">
      <w:pPr>
        <w:shd w:val="clear" w:color="auto" w:fill="FFFFFF"/>
        <w:tabs>
          <w:tab w:val="left" w:pos="5670"/>
        </w:tabs>
        <w:spacing w:before="120" w:after="120"/>
        <w:jc w:val="right"/>
        <w:rPr>
          <w:rFonts w:ascii="Times New Roman" w:hAnsi="Times New Roman" w:cs="Times New Roman"/>
          <w:sz w:val="24"/>
          <w:szCs w:val="24"/>
        </w:rPr>
      </w:pPr>
      <w:r>
        <w:rPr>
          <w:rFonts w:ascii="Times New Roman" w:eastAsia="Times New Roman" w:hAnsi="Times New Roman" w:cs="Times New Roman"/>
          <w:bCs/>
          <w:color w:val="000000"/>
          <w:position w:val="-28"/>
          <w:sz w:val="24"/>
          <w:szCs w:val="24"/>
        </w:rPr>
        <w:object w:dxaOrig="1660" w:dyaOrig="720">
          <v:shape id="_x0000_i1027" type="#_x0000_t75" style="width:83.25pt;height:36.3pt" o:ole="">
            <v:imagedata r:id="rId34" o:title=""/>
          </v:shape>
          <o:OLEObject Type="Embed" ProgID="Equation.3" ShapeID="_x0000_i1027" DrawAspect="Content" ObjectID="_1414487868" r:id="rId35"/>
        </w:object>
      </w:r>
      <w:r w:rsidR="001D5495">
        <w:rPr>
          <w:rFonts w:ascii="Times New Roman" w:eastAsia="Times New Roman" w:hAnsi="Times New Roman" w:cs="Times New Roman"/>
          <w:bCs/>
          <w:color w:val="000000"/>
          <w:sz w:val="24"/>
          <w:szCs w:val="24"/>
        </w:rPr>
        <w:tab/>
        <w:t>(2)</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где </w:t>
      </w:r>
      <w:r>
        <w:rPr>
          <w:rFonts w:ascii="Times New Roman" w:eastAsia="Times New Roman" w:hAnsi="Times New Roman" w:cs="Times New Roman"/>
          <w:i/>
          <w:iCs/>
          <w:color w:val="000000"/>
          <w:sz w:val="24"/>
          <w:szCs w:val="24"/>
        </w:rPr>
        <w:t>С</w:t>
      </w:r>
      <w:r>
        <w:rPr>
          <w:rFonts w:ascii="Times New Roman" w:eastAsia="Times New Roman" w:hAnsi="Times New Roman" w:cs="Times New Roman"/>
          <w:iCs/>
          <w:color w:val="000000"/>
          <w:sz w:val="24"/>
          <w:szCs w:val="24"/>
          <w:vertAlign w:val="subscript"/>
        </w:rPr>
        <w:t>р</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расчетная концентрация загрязняющего вещества в поверхностном стоке при отведении на очистку,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rPr>
        <w:t>С</w:t>
      </w:r>
      <w:r>
        <w:rPr>
          <w:rFonts w:ascii="Times New Roman" w:eastAsia="Times New Roman" w:hAnsi="Times New Roman" w:cs="Times New Roman"/>
          <w:iCs/>
          <w:color w:val="000000"/>
          <w:sz w:val="24"/>
          <w:szCs w:val="24"/>
          <w:vertAlign w:val="subscript"/>
        </w:rPr>
        <w:t>ср</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среднеарифметическое значение концентрации по используемому ряду наблюдений,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color w:val="000000"/>
          <w:sz w:val="24"/>
          <w:szCs w:val="24"/>
          <w:lang w:val="en-US"/>
        </w:rPr>
        <w:t>s</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xml:space="preserve"> - </w:t>
      </w:r>
      <w:r>
        <w:rPr>
          <w:rFonts w:ascii="Times New Roman" w:eastAsia="Times New Roman" w:hAnsi="Times New Roman" w:cs="Times New Roman"/>
          <w:color w:val="000000"/>
          <w:sz w:val="24"/>
          <w:szCs w:val="24"/>
        </w:rPr>
        <w:t>среднеквадратичное отклонение, определяемое по формуле:</w:t>
      </w:r>
    </w:p>
    <w:p w:rsidR="001D5495" w:rsidRDefault="00C0037A">
      <w:pPr>
        <w:shd w:val="clear" w:color="auto" w:fill="FFFFFF"/>
        <w:tabs>
          <w:tab w:val="left" w:pos="5670"/>
        </w:tabs>
        <w:spacing w:before="120" w:after="120"/>
        <w:jc w:val="right"/>
        <w:rPr>
          <w:rFonts w:ascii="Times New Roman" w:hAnsi="Times New Roman" w:cs="Times New Roman"/>
          <w:sz w:val="24"/>
          <w:szCs w:val="24"/>
        </w:rPr>
      </w:pPr>
      <w:r>
        <w:rPr>
          <w:rFonts w:ascii="Times New Roman" w:hAnsi="Times New Roman" w:cs="Times New Roman"/>
          <w:color w:val="000000"/>
          <w:position w:val="-24"/>
          <w:sz w:val="24"/>
          <w:szCs w:val="24"/>
        </w:rPr>
        <w:object w:dxaOrig="1859" w:dyaOrig="960">
          <v:shape id="_x0000_i1028" type="#_x0000_t75" style="width:93.3pt;height:48.2pt" o:ole="">
            <v:imagedata r:id="rId36" o:title=""/>
          </v:shape>
          <o:OLEObject Type="Embed" ProgID="Equation.3" ShapeID="_x0000_i1028" DrawAspect="Content" ObjectID="_1414487869" r:id="rId37"/>
        </w:object>
      </w:r>
      <w:r w:rsidR="001D5495">
        <w:rPr>
          <w:rFonts w:ascii="Times New Roman" w:hAnsi="Times New Roman" w:cs="Times New Roman"/>
          <w:color w:val="000000"/>
          <w:sz w:val="24"/>
          <w:szCs w:val="24"/>
        </w:rPr>
        <w:t>;</w:t>
      </w:r>
      <w:r w:rsidR="001D5495">
        <w:rPr>
          <w:rFonts w:ascii="Times New Roman" w:hAnsi="Times New Roman" w:cs="Times New Roman"/>
          <w:color w:val="000000"/>
          <w:sz w:val="24"/>
          <w:szCs w:val="24"/>
        </w:rPr>
        <w:tab/>
        <w:t>(3)</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color w:val="000000"/>
          <w:sz w:val="24"/>
          <w:szCs w:val="24"/>
          <w:lang w:val="en-US"/>
        </w:rPr>
        <w:t>t</w:t>
      </w:r>
      <w:r>
        <w:rPr>
          <w:rFonts w:ascii="Times New Roman" w:hAnsi="Times New Roman" w:cs="Times New Roman"/>
          <w:color w:val="000000"/>
          <w:sz w:val="24"/>
          <w:szCs w:val="24"/>
          <w:vertAlign w:val="subscript"/>
        </w:rPr>
        <w:t>0,9</w:t>
      </w:r>
      <w:r>
        <w:rPr>
          <w:rFonts w:ascii="Times New Roman" w:hAnsi="Times New Roman" w:cs="Times New Roman"/>
          <w:color w:val="000000"/>
          <w:sz w:val="24"/>
          <w:szCs w:val="24"/>
        </w:rPr>
        <w:t xml:space="preserve"> - </w:t>
      </w:r>
      <w:r>
        <w:rPr>
          <w:rFonts w:ascii="Times New Roman" w:eastAsia="Times New Roman" w:hAnsi="Times New Roman" w:cs="Times New Roman"/>
          <w:color w:val="000000"/>
          <w:sz w:val="24"/>
          <w:szCs w:val="24"/>
        </w:rPr>
        <w:t>статистический параметр Стьюдента, зависящий от величины выборки, для 90-процентного уровня доверия (определяется по табл. 4);</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lang w:val="en-US"/>
        </w:rPr>
        <w:t>n</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количество членов выборки (измерений).</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Для получения более точных результатов при определении расчетных концентраций загрязняющих веществ в поверхностном стоке количество членов выборки используемого ряда наблюдений (количество измерений) по каждому контролируемому показателю должно быть не менее 10.</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4.2.4. </w:t>
      </w:r>
      <w:r>
        <w:rPr>
          <w:rFonts w:ascii="Times New Roman" w:eastAsia="Times New Roman" w:hAnsi="Times New Roman" w:cs="Times New Roman"/>
          <w:color w:val="000000"/>
          <w:sz w:val="24"/>
          <w:szCs w:val="24"/>
        </w:rPr>
        <w:t>Допустимые сбросы загрязняющих веществ в водные объекты с поверхностными сточными водами устанавливаются для каждого выпуска, исходя из условия недопустимости превышения ПДК вредных веществ в контрольном створе или на участке водного объекта с учетом его целевого использования. Расчет выполняется по методике, приведенной в разделе 6.2 настоящих Рекомендаций.</w:t>
      </w:r>
    </w:p>
    <w:p w:rsidR="001D5495" w:rsidRDefault="001D5495">
      <w:pPr>
        <w:pStyle w:val="1"/>
        <w:spacing w:before="120" w:after="120"/>
        <w:jc w:val="center"/>
        <w:rPr>
          <w:rFonts w:ascii="Times New Roman" w:hAnsi="Times New Roman" w:cs="Times New Roman"/>
          <w:sz w:val="24"/>
          <w:szCs w:val="24"/>
        </w:rPr>
      </w:pPr>
      <w:bookmarkStart w:id="7" w:name="_Toc177540126"/>
      <w:r>
        <w:rPr>
          <w:rFonts w:ascii="Times New Roman" w:hAnsi="Times New Roman" w:cs="Times New Roman"/>
          <w:sz w:val="24"/>
          <w:szCs w:val="24"/>
        </w:rPr>
        <w:t>Раздел 5. Количественная характеристика поверхностного стока с селитебных территорий и площадок предприятий</w:t>
      </w:r>
      <w:bookmarkEnd w:id="7"/>
    </w:p>
    <w:p w:rsidR="001D5495" w:rsidRDefault="001D5495">
      <w:pPr>
        <w:pStyle w:val="2"/>
        <w:spacing w:before="120" w:after="120"/>
        <w:jc w:val="center"/>
        <w:rPr>
          <w:rFonts w:ascii="Times New Roman" w:hAnsi="Times New Roman" w:cs="Times New Roman"/>
          <w:i w:val="0"/>
          <w:iCs w:val="0"/>
          <w:sz w:val="24"/>
          <w:szCs w:val="24"/>
        </w:rPr>
      </w:pPr>
      <w:bookmarkStart w:id="8" w:name="_Toc177540127"/>
      <w:r>
        <w:rPr>
          <w:rFonts w:ascii="Times New Roman" w:hAnsi="Times New Roman" w:cs="Times New Roman"/>
          <w:i w:val="0"/>
          <w:iCs w:val="0"/>
          <w:sz w:val="24"/>
          <w:szCs w:val="24"/>
        </w:rPr>
        <w:t>5.1. Определение среднегодовых объемов поверхностных сточных вод</w:t>
      </w:r>
      <w:bookmarkEnd w:id="8"/>
    </w:p>
    <w:p w:rsidR="001D5495" w:rsidRDefault="001D5495">
      <w:pPr>
        <w:shd w:val="clear" w:color="auto" w:fill="FFFFFF"/>
        <w:ind w:firstLine="284"/>
        <w:jc w:val="both"/>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 xml:space="preserve">5.1.1. </w:t>
      </w:r>
      <w:r>
        <w:rPr>
          <w:rFonts w:ascii="Times New Roman" w:eastAsia="Times New Roman" w:hAnsi="Times New Roman" w:cs="Times New Roman"/>
          <w:color w:val="000000"/>
          <w:sz w:val="24"/>
          <w:szCs w:val="24"/>
        </w:rPr>
        <w:t xml:space="preserve">Среднегодовой объем поверхностных сточных вод, образующихся на селитебных территориях и площадках предприятий в период выпадения дождей, таяния снега и мойки </w:t>
      </w:r>
      <w:r>
        <w:rPr>
          <w:rFonts w:ascii="Times New Roman" w:eastAsia="Times New Roman" w:hAnsi="Times New Roman" w:cs="Times New Roman"/>
          <w:color w:val="000000"/>
          <w:sz w:val="24"/>
          <w:szCs w:val="24"/>
        </w:rPr>
        <w:lastRenderedPageBreak/>
        <w:t>дорожных покрытий, определяется по формуле:</w:t>
      </w:r>
    </w:p>
    <w:p w:rsidR="001D5495" w:rsidRDefault="001D5495">
      <w:pPr>
        <w:shd w:val="clear" w:color="auto" w:fill="FFFFFF"/>
        <w:tabs>
          <w:tab w:val="left" w:pos="5670"/>
        </w:tabs>
        <w:spacing w:before="120" w:after="120"/>
        <w:jc w:val="right"/>
        <w:rPr>
          <w:rFonts w:ascii="Times New Roman" w:hAnsi="Times New Roman" w:cs="Times New Roman"/>
          <w:sz w:val="24"/>
          <w:szCs w:val="24"/>
        </w:rPr>
      </w:pPr>
      <w:r>
        <w:rPr>
          <w:rFonts w:ascii="Times New Roman" w:hAnsi="Times New Roman" w:cs="Times New Roman"/>
          <w:i/>
          <w:iCs/>
          <w:color w:val="000000"/>
          <w:sz w:val="24"/>
          <w:szCs w:val="24"/>
          <w:lang w:val="en-US"/>
        </w:rPr>
        <w:t>W</w:t>
      </w:r>
      <w:r>
        <w:rPr>
          <w:rFonts w:ascii="Times New Roman" w:hAnsi="Times New Roman" w:cs="Times New Roman"/>
          <w:iCs/>
          <w:color w:val="000000"/>
          <w:sz w:val="24"/>
          <w:szCs w:val="24"/>
          <w:vertAlign w:val="subscript"/>
          <w:lang w:val="en-US"/>
        </w:rPr>
        <w:t>r</w:t>
      </w:r>
      <w:r w:rsidRPr="008211CD">
        <w:rPr>
          <w:rFonts w:ascii="Times New Roman" w:hAnsi="Times New Roman" w:cs="Times New Roman"/>
          <w:iCs/>
          <w:color w:val="000000"/>
          <w:sz w:val="24"/>
          <w:szCs w:val="24"/>
        </w:rPr>
        <w:t xml:space="preserve"> </w:t>
      </w:r>
      <w:r>
        <w:rPr>
          <w:rFonts w:ascii="Times New Roman" w:hAnsi="Times New Roman" w:cs="Times New Roman"/>
          <w:iCs/>
          <w:color w:val="000000"/>
          <w:sz w:val="24"/>
          <w:szCs w:val="24"/>
        </w:rPr>
        <w:t xml:space="preserve">= </w:t>
      </w:r>
      <w:r>
        <w:rPr>
          <w:rFonts w:ascii="Times New Roman" w:hAnsi="Times New Roman" w:cs="Times New Roman"/>
          <w:i/>
          <w:iCs/>
          <w:color w:val="000000"/>
          <w:sz w:val="24"/>
          <w:szCs w:val="24"/>
          <w:lang w:val="en-US"/>
        </w:rPr>
        <w:t>W</w:t>
      </w:r>
      <w:r>
        <w:rPr>
          <w:rFonts w:ascii="Times New Roman" w:hAnsi="Times New Roman" w:cs="Times New Roman"/>
          <w:iCs/>
          <w:color w:val="000000"/>
          <w:sz w:val="24"/>
          <w:szCs w:val="24"/>
          <w:vertAlign w:val="subscript"/>
        </w:rPr>
        <w:t>д</w:t>
      </w:r>
      <w:r>
        <w:rPr>
          <w:rFonts w:ascii="Times New Roman" w:hAnsi="Times New Roman" w:cs="Times New Roman"/>
          <w:iCs/>
          <w:color w:val="000000"/>
          <w:sz w:val="24"/>
          <w:szCs w:val="24"/>
        </w:rPr>
        <w:t xml:space="preserve"> + </w:t>
      </w:r>
      <w:r>
        <w:rPr>
          <w:rFonts w:ascii="Times New Roman" w:hAnsi="Times New Roman" w:cs="Times New Roman"/>
          <w:i/>
          <w:iCs/>
          <w:color w:val="000000"/>
          <w:sz w:val="24"/>
          <w:szCs w:val="24"/>
          <w:lang w:val="en-US"/>
        </w:rPr>
        <w:t>W</w:t>
      </w:r>
      <w:r>
        <w:rPr>
          <w:rFonts w:ascii="Times New Roman" w:hAnsi="Times New Roman" w:cs="Times New Roman"/>
          <w:iCs/>
          <w:color w:val="000000"/>
          <w:sz w:val="24"/>
          <w:szCs w:val="24"/>
          <w:vertAlign w:val="subscript"/>
        </w:rPr>
        <w:t>т</w:t>
      </w:r>
      <w:r>
        <w:rPr>
          <w:rFonts w:ascii="Times New Roman" w:hAnsi="Times New Roman" w:cs="Times New Roman"/>
          <w:iCs/>
          <w:color w:val="000000"/>
          <w:sz w:val="24"/>
          <w:szCs w:val="24"/>
        </w:rPr>
        <w:t xml:space="preserve"> + </w:t>
      </w:r>
      <w:r>
        <w:rPr>
          <w:rFonts w:ascii="Times New Roman" w:hAnsi="Times New Roman" w:cs="Times New Roman"/>
          <w:i/>
          <w:iCs/>
          <w:color w:val="000000"/>
          <w:sz w:val="24"/>
          <w:szCs w:val="24"/>
          <w:lang w:val="en-US"/>
        </w:rPr>
        <w:t>W</w:t>
      </w:r>
      <w:r>
        <w:rPr>
          <w:rFonts w:ascii="Times New Roman" w:hAnsi="Times New Roman" w:cs="Times New Roman"/>
          <w:iCs/>
          <w:color w:val="000000"/>
          <w:sz w:val="24"/>
          <w:szCs w:val="24"/>
          <w:vertAlign w:val="subscript"/>
        </w:rPr>
        <w:t>м</w:t>
      </w:r>
      <w:r>
        <w:rPr>
          <w:rFonts w:ascii="Times New Roman" w:hAnsi="Times New Roman" w:cs="Times New Roman"/>
          <w:iCs/>
          <w:color w:val="000000"/>
          <w:sz w:val="24"/>
          <w:szCs w:val="24"/>
        </w:rPr>
        <w:t>,</w:t>
      </w:r>
      <w:r>
        <w:rPr>
          <w:rFonts w:ascii="Times New Roman" w:hAnsi="Times New Roman" w:cs="Times New Roman"/>
          <w:iCs/>
          <w:color w:val="000000"/>
          <w:sz w:val="24"/>
          <w:szCs w:val="24"/>
        </w:rPr>
        <w:tab/>
      </w:r>
      <w:r>
        <w:rPr>
          <w:rFonts w:ascii="Times New Roman" w:hAnsi="Times New Roman" w:cs="Times New Roman"/>
          <w:color w:val="000000"/>
          <w:sz w:val="24"/>
          <w:szCs w:val="24"/>
        </w:rPr>
        <w:t>(4)</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где </w:t>
      </w:r>
      <w:r>
        <w:rPr>
          <w:rFonts w:ascii="Times New Roman" w:eastAsia="Times New Roman" w:hAnsi="Times New Roman" w:cs="Times New Roman"/>
          <w:i/>
          <w:iCs/>
          <w:color w:val="000000"/>
          <w:sz w:val="24"/>
          <w:szCs w:val="24"/>
          <w:lang w:val="en-US"/>
        </w:rPr>
        <w:t>W</w:t>
      </w:r>
      <w:r>
        <w:rPr>
          <w:rFonts w:ascii="Times New Roman" w:eastAsia="Times New Roman" w:hAnsi="Times New Roman" w:cs="Times New Roman"/>
          <w:iCs/>
          <w:color w:val="000000"/>
          <w:sz w:val="24"/>
          <w:szCs w:val="24"/>
          <w:vertAlign w:val="subscript"/>
        </w:rPr>
        <w:t>д</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
          <w:iCs/>
          <w:color w:val="000000"/>
          <w:sz w:val="24"/>
          <w:szCs w:val="24"/>
          <w:lang w:val="en-US"/>
        </w:rPr>
        <w:t>W</w:t>
      </w:r>
      <w:r>
        <w:rPr>
          <w:rFonts w:ascii="Times New Roman" w:eastAsia="Times New Roman" w:hAnsi="Times New Roman" w:cs="Times New Roman"/>
          <w:iCs/>
          <w:color w:val="000000"/>
          <w:sz w:val="24"/>
          <w:szCs w:val="24"/>
          <w:vertAlign w:val="subscript"/>
        </w:rPr>
        <w:t>т</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и </w:t>
      </w:r>
      <w:r>
        <w:rPr>
          <w:rFonts w:ascii="Times New Roman" w:eastAsia="Times New Roman" w:hAnsi="Times New Roman" w:cs="Times New Roman"/>
          <w:i/>
          <w:iCs/>
          <w:color w:val="000000"/>
          <w:sz w:val="24"/>
          <w:szCs w:val="24"/>
          <w:lang w:val="en-US"/>
        </w:rPr>
        <w:t>W</w:t>
      </w:r>
      <w:r>
        <w:rPr>
          <w:rFonts w:ascii="Times New Roman" w:eastAsia="Times New Roman" w:hAnsi="Times New Roman" w:cs="Times New Roman"/>
          <w:iCs/>
          <w:color w:val="000000"/>
          <w:sz w:val="24"/>
          <w:szCs w:val="24"/>
          <w:vertAlign w:val="subscript"/>
        </w:rPr>
        <w:t>м</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среднегодовой объем дождевых, талых и поливомоечных вод,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p w:rsidR="001D5495" w:rsidRDefault="001D5495">
      <w:pPr>
        <w:shd w:val="clear" w:color="auto" w:fill="FFFFFF"/>
        <w:spacing w:before="120" w:after="120"/>
        <w:ind w:firstLine="284"/>
        <w:jc w:val="both"/>
        <w:rPr>
          <w:rFonts w:ascii="Times New Roman" w:hAnsi="Times New Roman" w:cs="Times New Roman"/>
          <w:spacing w:val="40"/>
          <w:sz w:val="24"/>
          <w:szCs w:val="24"/>
        </w:rPr>
      </w:pPr>
      <w:r>
        <w:rPr>
          <w:rFonts w:ascii="Times New Roman" w:eastAsia="Times New Roman" w:hAnsi="Times New Roman" w:cs="Times New Roman"/>
          <w:color w:val="000000"/>
          <w:spacing w:val="40"/>
          <w:sz w:val="24"/>
          <w:szCs w:val="24"/>
        </w:rPr>
        <w:t>Таблица 4</w:t>
      </w:r>
    </w:p>
    <w:tbl>
      <w:tblPr>
        <w:tblW w:w="5000" w:type="pct"/>
        <w:jc w:val="center"/>
        <w:tblCellMar>
          <w:left w:w="40" w:type="dxa"/>
          <w:right w:w="40" w:type="dxa"/>
        </w:tblCellMar>
        <w:tblLook w:val="0000"/>
      </w:tblPr>
      <w:tblGrid>
        <w:gridCol w:w="5002"/>
        <w:gridCol w:w="4719"/>
      </w:tblGrid>
      <w:tr w:rsidR="001D5495">
        <w:trPr>
          <w:trHeight w:val="20"/>
          <w:jc w:val="center"/>
        </w:trPr>
        <w:tc>
          <w:tcPr>
            <w:tcW w:w="257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Количество измерений</w:t>
            </w:r>
          </w:p>
        </w:tc>
        <w:tc>
          <w:tcPr>
            <w:tcW w:w="242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vertAlign w:val="subscript"/>
              </w:rPr>
            </w:pPr>
            <w:r>
              <w:rPr>
                <w:rFonts w:ascii="Times New Roman" w:eastAsia="Times New Roman" w:hAnsi="Times New Roman" w:cs="Times New Roman"/>
                <w:bCs/>
                <w:i/>
                <w:color w:val="000000"/>
                <w:lang w:val="en-US"/>
              </w:rPr>
              <w:t>t</w:t>
            </w:r>
            <w:r>
              <w:rPr>
                <w:rFonts w:ascii="Times New Roman" w:eastAsia="Times New Roman" w:hAnsi="Times New Roman" w:cs="Times New Roman"/>
                <w:bCs/>
                <w:color w:val="000000"/>
                <w:vertAlign w:val="subscript"/>
              </w:rPr>
              <w:t>0,9</w:t>
            </w:r>
          </w:p>
        </w:tc>
      </w:tr>
      <w:tr w:rsidR="001D5495">
        <w:trPr>
          <w:trHeight w:val="20"/>
          <w:jc w:val="center"/>
        </w:trPr>
        <w:tc>
          <w:tcPr>
            <w:tcW w:w="257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4</w:t>
            </w:r>
          </w:p>
        </w:tc>
        <w:tc>
          <w:tcPr>
            <w:tcW w:w="242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2,4</w:t>
            </w:r>
          </w:p>
        </w:tc>
      </w:tr>
      <w:tr w:rsidR="001D5495">
        <w:trPr>
          <w:trHeight w:val="20"/>
          <w:jc w:val="center"/>
        </w:trPr>
        <w:tc>
          <w:tcPr>
            <w:tcW w:w="257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w:t>
            </w:r>
          </w:p>
        </w:tc>
        <w:tc>
          <w:tcPr>
            <w:tcW w:w="242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2,1</w:t>
            </w:r>
          </w:p>
        </w:tc>
      </w:tr>
      <w:tr w:rsidR="001D5495">
        <w:trPr>
          <w:trHeight w:val="20"/>
          <w:jc w:val="center"/>
        </w:trPr>
        <w:tc>
          <w:tcPr>
            <w:tcW w:w="257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c>
          <w:tcPr>
            <w:tcW w:w="242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w:t>
            </w:r>
          </w:p>
        </w:tc>
      </w:tr>
      <w:tr w:rsidR="001D5495">
        <w:trPr>
          <w:trHeight w:val="20"/>
          <w:jc w:val="center"/>
        </w:trPr>
        <w:tc>
          <w:tcPr>
            <w:tcW w:w="257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7-9</w:t>
            </w:r>
          </w:p>
        </w:tc>
        <w:tc>
          <w:tcPr>
            <w:tcW w:w="242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1,9</w:t>
            </w:r>
          </w:p>
        </w:tc>
      </w:tr>
      <w:tr w:rsidR="001D5495">
        <w:trPr>
          <w:trHeight w:val="20"/>
          <w:jc w:val="center"/>
        </w:trPr>
        <w:tc>
          <w:tcPr>
            <w:tcW w:w="257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10-16</w:t>
            </w:r>
          </w:p>
        </w:tc>
        <w:tc>
          <w:tcPr>
            <w:tcW w:w="242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1,8</w:t>
            </w:r>
          </w:p>
        </w:tc>
      </w:tr>
      <w:tr w:rsidR="001D5495">
        <w:trPr>
          <w:trHeight w:val="20"/>
          <w:jc w:val="center"/>
        </w:trPr>
        <w:tc>
          <w:tcPr>
            <w:tcW w:w="257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17-150</w:t>
            </w:r>
          </w:p>
        </w:tc>
        <w:tc>
          <w:tcPr>
            <w:tcW w:w="242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1,7</w:t>
            </w:r>
          </w:p>
        </w:tc>
      </w:tr>
      <w:tr w:rsidR="001D5495">
        <w:trPr>
          <w:trHeight w:val="20"/>
          <w:jc w:val="center"/>
        </w:trPr>
        <w:tc>
          <w:tcPr>
            <w:tcW w:w="257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&gt; 150</w:t>
            </w:r>
          </w:p>
        </w:tc>
        <w:tc>
          <w:tcPr>
            <w:tcW w:w="242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1,6</w:t>
            </w:r>
          </w:p>
        </w:tc>
      </w:tr>
    </w:tbl>
    <w:p w:rsidR="001D5495" w:rsidRDefault="001D5495">
      <w:pPr>
        <w:shd w:val="clear" w:color="auto" w:fill="FFFFFF"/>
        <w:spacing w:before="120"/>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5.1.2. </w:t>
      </w:r>
      <w:r>
        <w:rPr>
          <w:rFonts w:ascii="Times New Roman" w:eastAsia="Times New Roman" w:hAnsi="Times New Roman" w:cs="Times New Roman"/>
          <w:color w:val="000000"/>
          <w:sz w:val="24"/>
          <w:szCs w:val="24"/>
        </w:rPr>
        <w:t xml:space="preserve">Среднегодовой объем дождевых </w:t>
      </w:r>
      <w:r>
        <w:rPr>
          <w:rFonts w:ascii="Times New Roman" w:eastAsia="Times New Roman" w:hAnsi="Times New Roman" w:cs="Times New Roman"/>
          <w:iCs/>
          <w:color w:val="000000"/>
          <w:sz w:val="24"/>
          <w:szCs w:val="24"/>
        </w:rPr>
        <w:t>(</w:t>
      </w:r>
      <w:r>
        <w:rPr>
          <w:rFonts w:ascii="Times New Roman" w:eastAsia="Times New Roman" w:hAnsi="Times New Roman" w:cs="Times New Roman"/>
          <w:i/>
          <w:iCs/>
          <w:color w:val="000000"/>
          <w:sz w:val="24"/>
          <w:szCs w:val="24"/>
          <w:lang w:val="en-US"/>
        </w:rPr>
        <w:t>W</w:t>
      </w:r>
      <w:r>
        <w:rPr>
          <w:rFonts w:ascii="Times New Roman" w:eastAsia="Times New Roman" w:hAnsi="Times New Roman" w:cs="Times New Roman"/>
          <w:iCs/>
          <w:color w:val="000000"/>
          <w:sz w:val="24"/>
          <w:szCs w:val="24"/>
          <w:vertAlign w:val="subscript"/>
        </w:rPr>
        <w:t>д</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и талых </w:t>
      </w:r>
      <w:r>
        <w:rPr>
          <w:rFonts w:ascii="Times New Roman" w:eastAsia="Times New Roman" w:hAnsi="Times New Roman" w:cs="Times New Roman"/>
          <w:iCs/>
          <w:color w:val="000000"/>
          <w:sz w:val="24"/>
          <w:szCs w:val="24"/>
        </w:rPr>
        <w:t>(</w:t>
      </w:r>
      <w:r>
        <w:rPr>
          <w:rFonts w:ascii="Times New Roman" w:eastAsia="Times New Roman" w:hAnsi="Times New Roman" w:cs="Times New Roman"/>
          <w:i/>
          <w:iCs/>
          <w:color w:val="000000"/>
          <w:sz w:val="24"/>
          <w:szCs w:val="24"/>
          <w:lang w:val="en-US"/>
        </w:rPr>
        <w:t>W</w:t>
      </w:r>
      <w:r>
        <w:rPr>
          <w:rFonts w:ascii="Times New Roman" w:eastAsia="Times New Roman" w:hAnsi="Times New Roman" w:cs="Times New Roman"/>
          <w:iCs/>
          <w:color w:val="000000"/>
          <w:sz w:val="24"/>
          <w:szCs w:val="24"/>
          <w:vertAlign w:val="subscript"/>
        </w:rPr>
        <w:t>т</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вод, стекающих с селитебных территорий и промышленных площадок, определяется по формулам:</w:t>
      </w:r>
    </w:p>
    <w:p w:rsidR="001D5495" w:rsidRDefault="001D5495">
      <w:pPr>
        <w:shd w:val="clear" w:color="auto" w:fill="FFFFFF"/>
        <w:tabs>
          <w:tab w:val="left" w:pos="5670"/>
        </w:tabs>
        <w:spacing w:before="120" w:after="120"/>
        <w:jc w:val="right"/>
        <w:rPr>
          <w:rFonts w:ascii="Times New Roman" w:hAnsi="Times New Roman" w:cs="Times New Roman"/>
          <w:sz w:val="24"/>
          <w:szCs w:val="24"/>
        </w:rPr>
      </w:pPr>
      <w:r>
        <w:rPr>
          <w:rFonts w:ascii="Times New Roman" w:hAnsi="Times New Roman" w:cs="Times New Roman"/>
          <w:i/>
          <w:iCs/>
          <w:color w:val="000000"/>
          <w:sz w:val="24"/>
          <w:szCs w:val="24"/>
          <w:lang w:val="en-US"/>
        </w:rPr>
        <w:t>W</w:t>
      </w:r>
      <w:r>
        <w:rPr>
          <w:rFonts w:ascii="Times New Roman" w:hAnsi="Times New Roman" w:cs="Times New Roman"/>
          <w:iCs/>
          <w:color w:val="000000"/>
          <w:sz w:val="24"/>
          <w:szCs w:val="24"/>
          <w:vertAlign w:val="subscript"/>
        </w:rPr>
        <w:t>д</w:t>
      </w:r>
      <w:r>
        <w:rPr>
          <w:rFonts w:ascii="Times New Roman" w:hAnsi="Times New Roman" w:cs="Times New Roman"/>
          <w:iCs/>
          <w:color w:val="000000"/>
          <w:sz w:val="24"/>
          <w:szCs w:val="24"/>
        </w:rPr>
        <w:t xml:space="preserve"> = 10 </w:t>
      </w:r>
      <w:r>
        <w:rPr>
          <w:rFonts w:ascii="Times New Roman" w:hAnsi="Times New Roman" w:cs="Times New Roman"/>
          <w:i/>
          <w:iCs/>
          <w:color w:val="000000"/>
          <w:sz w:val="24"/>
          <w:szCs w:val="24"/>
          <w:lang w:val="en-US"/>
        </w:rPr>
        <w:t>h</w:t>
      </w:r>
      <w:r>
        <w:rPr>
          <w:rFonts w:ascii="Times New Roman" w:hAnsi="Times New Roman" w:cs="Times New Roman"/>
          <w:iCs/>
          <w:color w:val="000000"/>
          <w:sz w:val="24"/>
          <w:szCs w:val="24"/>
          <w:vertAlign w:val="subscript"/>
        </w:rPr>
        <w:t>д</w:t>
      </w:r>
      <w:r>
        <w:rPr>
          <w:rFonts w:ascii="Times New Roman" w:hAnsi="Times New Roman" w:cs="Times New Roman"/>
          <w:iCs/>
          <w:color w:val="000000"/>
          <w:sz w:val="24"/>
          <w:szCs w:val="24"/>
        </w:rPr>
        <w:t xml:space="preserve"> </w:t>
      </w:r>
      <w:r>
        <w:rPr>
          <w:rFonts w:ascii="Times New Roman" w:hAnsi="Times New Roman" w:cs="Times New Roman"/>
          <w:i/>
          <w:iCs/>
          <w:color w:val="000000"/>
          <w:sz w:val="24"/>
          <w:szCs w:val="24"/>
        </w:rPr>
        <w:t>Ψ</w:t>
      </w:r>
      <w:r>
        <w:rPr>
          <w:rFonts w:ascii="Times New Roman" w:hAnsi="Times New Roman" w:cs="Times New Roman"/>
          <w:iCs/>
          <w:color w:val="000000"/>
          <w:sz w:val="24"/>
          <w:szCs w:val="24"/>
          <w:vertAlign w:val="subscript"/>
        </w:rPr>
        <w:t>д</w:t>
      </w:r>
      <w:r>
        <w:rPr>
          <w:rFonts w:ascii="Times New Roman" w:hAnsi="Times New Roman" w:cs="Times New Roman"/>
          <w:iCs/>
          <w:color w:val="000000"/>
          <w:sz w:val="24"/>
          <w:szCs w:val="24"/>
        </w:rPr>
        <w:t xml:space="preserve"> </w:t>
      </w:r>
      <w:r>
        <w:rPr>
          <w:rFonts w:ascii="Times New Roman" w:hAnsi="Times New Roman" w:cs="Times New Roman"/>
          <w:i/>
          <w:iCs/>
          <w:color w:val="000000"/>
          <w:sz w:val="24"/>
          <w:szCs w:val="24"/>
          <w:lang w:val="en-US"/>
        </w:rPr>
        <w:t>F</w:t>
      </w:r>
      <w:r>
        <w:rPr>
          <w:rFonts w:ascii="Times New Roman" w:hAnsi="Times New Roman" w:cs="Times New Roman"/>
          <w:iCs/>
          <w:color w:val="000000"/>
          <w:sz w:val="24"/>
          <w:szCs w:val="24"/>
        </w:rPr>
        <w:tab/>
      </w:r>
      <w:r>
        <w:rPr>
          <w:rFonts w:ascii="Times New Roman" w:hAnsi="Times New Roman" w:cs="Times New Roman"/>
          <w:color w:val="000000"/>
          <w:sz w:val="24"/>
          <w:szCs w:val="24"/>
        </w:rPr>
        <w:t>(5)</w:t>
      </w:r>
    </w:p>
    <w:p w:rsidR="001D5495" w:rsidRDefault="001D5495">
      <w:pPr>
        <w:shd w:val="clear" w:color="auto" w:fill="FFFFFF"/>
        <w:tabs>
          <w:tab w:val="left" w:pos="5670"/>
        </w:tabs>
        <w:spacing w:before="120" w:after="120"/>
        <w:jc w:val="right"/>
        <w:rPr>
          <w:rFonts w:ascii="Times New Roman" w:hAnsi="Times New Roman" w:cs="Times New Roman"/>
          <w:sz w:val="24"/>
          <w:szCs w:val="24"/>
        </w:rPr>
      </w:pPr>
      <w:r>
        <w:rPr>
          <w:rFonts w:ascii="Times New Roman" w:hAnsi="Times New Roman" w:cs="Times New Roman"/>
          <w:bCs/>
          <w:color w:val="000000"/>
          <w:sz w:val="24"/>
          <w:szCs w:val="24"/>
          <w:lang w:val="en-US"/>
        </w:rPr>
        <w:t>W</w:t>
      </w:r>
      <w:r>
        <w:rPr>
          <w:rFonts w:ascii="Times New Roman" w:hAnsi="Times New Roman" w:cs="Times New Roman"/>
          <w:bCs/>
          <w:color w:val="000000"/>
          <w:sz w:val="24"/>
          <w:szCs w:val="24"/>
          <w:vertAlign w:val="subscript"/>
        </w:rPr>
        <w:t>т</w:t>
      </w:r>
      <w:r>
        <w:rPr>
          <w:rFonts w:ascii="Times New Roman" w:hAnsi="Times New Roman" w:cs="Times New Roman"/>
          <w:bCs/>
          <w:color w:val="000000"/>
          <w:sz w:val="24"/>
          <w:szCs w:val="24"/>
        </w:rPr>
        <w:t xml:space="preserve"> = 10 </w:t>
      </w:r>
      <w:r>
        <w:rPr>
          <w:rFonts w:ascii="Times New Roman" w:hAnsi="Times New Roman" w:cs="Times New Roman"/>
          <w:bCs/>
          <w:i/>
          <w:color w:val="000000"/>
          <w:sz w:val="24"/>
          <w:szCs w:val="24"/>
          <w:lang w:val="en-US"/>
        </w:rPr>
        <w:t>h</w:t>
      </w:r>
      <w:r>
        <w:rPr>
          <w:rFonts w:ascii="Times New Roman" w:hAnsi="Times New Roman" w:cs="Times New Roman"/>
          <w:bCs/>
          <w:color w:val="000000"/>
          <w:sz w:val="24"/>
          <w:szCs w:val="24"/>
          <w:vertAlign w:val="subscript"/>
        </w:rPr>
        <w:t>т</w:t>
      </w:r>
      <w:r>
        <w:rPr>
          <w:rFonts w:ascii="Times New Roman" w:hAnsi="Times New Roman" w:cs="Times New Roman"/>
          <w:bCs/>
          <w:color w:val="000000"/>
          <w:sz w:val="24"/>
          <w:szCs w:val="24"/>
        </w:rPr>
        <w:t xml:space="preserve"> </w:t>
      </w:r>
      <w:r>
        <w:rPr>
          <w:rFonts w:ascii="Times New Roman" w:hAnsi="Times New Roman" w:cs="Times New Roman"/>
          <w:bCs/>
          <w:i/>
          <w:color w:val="000000"/>
          <w:sz w:val="24"/>
          <w:szCs w:val="24"/>
        </w:rPr>
        <w:t>Ψ</w:t>
      </w:r>
      <w:r>
        <w:rPr>
          <w:rFonts w:ascii="Times New Roman" w:hAnsi="Times New Roman" w:cs="Times New Roman"/>
          <w:bCs/>
          <w:color w:val="000000"/>
          <w:sz w:val="24"/>
          <w:szCs w:val="24"/>
          <w:vertAlign w:val="subscript"/>
        </w:rPr>
        <w:t>т</w:t>
      </w:r>
      <w:r>
        <w:rPr>
          <w:rFonts w:ascii="Times New Roman" w:hAnsi="Times New Roman" w:cs="Times New Roman"/>
          <w:bCs/>
          <w:color w:val="000000"/>
          <w:sz w:val="24"/>
          <w:szCs w:val="24"/>
        </w:rPr>
        <w:t xml:space="preserve"> </w:t>
      </w:r>
      <w:r>
        <w:rPr>
          <w:rFonts w:ascii="Times New Roman" w:hAnsi="Times New Roman" w:cs="Times New Roman"/>
          <w:bCs/>
          <w:i/>
          <w:color w:val="000000"/>
          <w:sz w:val="24"/>
          <w:szCs w:val="24"/>
          <w:lang w:val="en-US"/>
        </w:rPr>
        <w:t>F</w:t>
      </w:r>
      <w:r>
        <w:rPr>
          <w:rFonts w:ascii="Times New Roman" w:hAnsi="Times New Roman" w:cs="Times New Roman"/>
          <w:bCs/>
          <w:color w:val="000000"/>
          <w:sz w:val="24"/>
          <w:szCs w:val="24"/>
        </w:rPr>
        <w:tab/>
        <w:t>(6)</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где </w:t>
      </w:r>
      <w:r>
        <w:rPr>
          <w:rFonts w:ascii="Times New Roman" w:eastAsia="Times New Roman" w:hAnsi="Times New Roman" w:cs="Times New Roman"/>
          <w:i/>
          <w:color w:val="000000"/>
          <w:sz w:val="24"/>
          <w:szCs w:val="24"/>
          <w:lang w:val="en-US"/>
        </w:rPr>
        <w:t>F</w:t>
      </w:r>
      <w:r w:rsidRPr="008211CD">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 общая площадь стока, га;</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h</w:t>
      </w:r>
      <w:r>
        <w:rPr>
          <w:rFonts w:ascii="Times New Roman" w:hAnsi="Times New Roman" w:cs="Times New Roman"/>
          <w:iCs/>
          <w:color w:val="000000"/>
          <w:sz w:val="24"/>
          <w:szCs w:val="24"/>
          <w:vertAlign w:val="subscript"/>
        </w:rPr>
        <w:t>д</w:t>
      </w:r>
      <w:r>
        <w:rPr>
          <w:rFonts w:ascii="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 xml:space="preserve">слой осадков, мм, за теплый период года, определяется по табл. 2 </w:t>
      </w:r>
      <w:hyperlink r:id="rId38" w:tooltip="Строительная климатология" w:history="1">
        <w:r>
          <w:rPr>
            <w:rStyle w:val="a3"/>
            <w:rFonts w:ascii="Times New Roman" w:eastAsia="Times New Roman" w:hAnsi="Times New Roman" w:cs="Times New Roman"/>
            <w:sz w:val="24"/>
            <w:szCs w:val="24"/>
          </w:rPr>
          <w:t>СНиП 23-01-99</w:t>
        </w:r>
      </w:hyperlink>
      <w:r>
        <w:rPr>
          <w:rFonts w:ascii="Times New Roman" w:eastAsia="Times New Roman" w:hAnsi="Times New Roman" w:cs="Times New Roman"/>
          <w:color w:val="000000"/>
          <w:sz w:val="24"/>
          <w:szCs w:val="24"/>
        </w:rPr>
        <w:t xml:space="preserve"> [</w:t>
      </w:r>
      <w:hyperlink w:anchor="СЛ_2" w:tooltip="2. СНиП 23-01-99. Строительная климатология. - М., 2000." w:history="1">
        <w:r>
          <w:rPr>
            <w:rStyle w:val="a3"/>
            <w:rFonts w:ascii="Times New Roman" w:eastAsia="Times New Roman" w:hAnsi="Times New Roman" w:cs="Times New Roman"/>
            <w:sz w:val="24"/>
            <w:szCs w:val="24"/>
          </w:rPr>
          <w:t>2</w:t>
        </w:r>
      </w:hyperlink>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h</w:t>
      </w:r>
      <w:r>
        <w:rPr>
          <w:rFonts w:ascii="Times New Roman" w:hAnsi="Times New Roman" w:cs="Times New Roman"/>
          <w:iCs/>
          <w:color w:val="000000"/>
          <w:sz w:val="24"/>
          <w:szCs w:val="24"/>
          <w:vertAlign w:val="subscript"/>
        </w:rPr>
        <w:t>т</w:t>
      </w:r>
      <w:r>
        <w:rPr>
          <w:rFonts w:ascii="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 xml:space="preserve">слой осадков, мм, за холодный период года (определяет общее годовое количество талых вод) или запас воды в снежном покрове к началу снеготаяния, определяется по табл. 1 </w:t>
      </w:r>
      <w:hyperlink r:id="rId39" w:tooltip="Строительная климатология" w:history="1">
        <w:r>
          <w:rPr>
            <w:rStyle w:val="a3"/>
            <w:rFonts w:ascii="Times New Roman" w:eastAsia="Times New Roman" w:hAnsi="Times New Roman" w:cs="Times New Roman"/>
            <w:sz w:val="24"/>
            <w:szCs w:val="24"/>
          </w:rPr>
          <w:t>СНиП 23-01-99</w:t>
        </w:r>
      </w:hyperlink>
      <w:r>
        <w:rPr>
          <w:rFonts w:ascii="Times New Roman" w:eastAsia="Times New Roman" w:hAnsi="Times New Roman" w:cs="Times New Roman"/>
          <w:color w:val="000000"/>
          <w:sz w:val="24"/>
          <w:szCs w:val="24"/>
        </w:rPr>
        <w:t xml:space="preserve"> [</w:t>
      </w:r>
      <w:hyperlink w:anchor="СЛ_2" w:tooltip="2. СНиП 23-01-99. Строительная климатология. - М., 2000." w:history="1">
        <w:r>
          <w:rPr>
            <w:rStyle w:val="a3"/>
            <w:rFonts w:ascii="Times New Roman" w:eastAsia="Times New Roman" w:hAnsi="Times New Roman" w:cs="Times New Roman"/>
            <w:sz w:val="24"/>
            <w:szCs w:val="24"/>
          </w:rPr>
          <w:t>2</w:t>
        </w:r>
      </w:hyperlink>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color w:val="000000"/>
          <w:sz w:val="24"/>
          <w:szCs w:val="24"/>
        </w:rPr>
        <w:t>Ψ</w:t>
      </w:r>
      <w:r>
        <w:rPr>
          <w:rFonts w:ascii="Times New Roman" w:eastAsia="Times New Roman" w:hAnsi="Times New Roman" w:cs="Times New Roman"/>
          <w:color w:val="000000"/>
          <w:sz w:val="24"/>
          <w:szCs w:val="24"/>
          <w:vertAlign w:val="subscript"/>
        </w:rPr>
        <w:t>д</w:t>
      </w:r>
      <w:r>
        <w:rPr>
          <w:rFonts w:ascii="Times New Roman" w:eastAsia="Times New Roman" w:hAnsi="Times New Roman" w:cs="Times New Roman"/>
          <w:color w:val="000000"/>
          <w:sz w:val="24"/>
          <w:szCs w:val="24"/>
        </w:rPr>
        <w:t xml:space="preserve"> и </w:t>
      </w:r>
      <w:r>
        <w:rPr>
          <w:rFonts w:ascii="Times New Roman" w:eastAsia="Times New Roman" w:hAnsi="Times New Roman" w:cs="Times New Roman"/>
          <w:i/>
          <w:iCs/>
          <w:color w:val="000000"/>
          <w:sz w:val="24"/>
          <w:szCs w:val="24"/>
        </w:rPr>
        <w:t>Ψ</w:t>
      </w:r>
      <w:r>
        <w:rPr>
          <w:rFonts w:ascii="Times New Roman" w:eastAsia="Times New Roman" w:hAnsi="Times New Roman" w:cs="Times New Roman"/>
          <w:iCs/>
          <w:color w:val="000000"/>
          <w:sz w:val="24"/>
          <w:szCs w:val="24"/>
          <w:vertAlign w:val="subscript"/>
        </w:rPr>
        <w:t>т</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общий коэффициент стока дождевых и талых вод соответственно.</w:t>
      </w:r>
    </w:p>
    <w:p w:rsidR="001D5495" w:rsidRDefault="001D5495">
      <w:pPr>
        <w:shd w:val="clear" w:color="auto" w:fill="FFFFFF"/>
        <w:tabs>
          <w:tab w:val="left" w:pos="998"/>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5.1.3. </w:t>
      </w:r>
      <w:r>
        <w:rPr>
          <w:rFonts w:ascii="Times New Roman" w:eastAsia="Times New Roman" w:hAnsi="Times New Roman" w:cs="Times New Roman"/>
          <w:color w:val="000000"/>
          <w:sz w:val="24"/>
          <w:szCs w:val="24"/>
        </w:rPr>
        <w:t xml:space="preserve">При определении среднегодового количества дождевых вод </w:t>
      </w:r>
      <w:r>
        <w:rPr>
          <w:rFonts w:ascii="Times New Roman" w:eastAsia="Times New Roman" w:hAnsi="Times New Roman" w:cs="Times New Roman"/>
          <w:i/>
          <w:iCs/>
          <w:color w:val="000000"/>
          <w:sz w:val="24"/>
          <w:szCs w:val="24"/>
          <w:lang w:val="en-US"/>
        </w:rPr>
        <w:t>W</w:t>
      </w:r>
      <w:r>
        <w:rPr>
          <w:rFonts w:ascii="Times New Roman" w:eastAsia="Times New Roman" w:hAnsi="Times New Roman" w:cs="Times New Roman"/>
          <w:iCs/>
          <w:color w:val="000000"/>
          <w:sz w:val="24"/>
          <w:szCs w:val="24"/>
          <w:vertAlign w:val="subscript"/>
        </w:rPr>
        <w:t>д</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стекающих с селитебных территорий, общий коэффициент стока </w:t>
      </w:r>
      <w:r>
        <w:rPr>
          <w:rFonts w:ascii="Times New Roman" w:eastAsia="Times New Roman" w:hAnsi="Times New Roman" w:cs="Times New Roman"/>
          <w:i/>
          <w:iCs/>
          <w:color w:val="000000"/>
          <w:sz w:val="24"/>
          <w:szCs w:val="24"/>
        </w:rPr>
        <w:t>Ψ</w:t>
      </w:r>
      <w:r>
        <w:rPr>
          <w:rFonts w:ascii="Times New Roman" w:eastAsia="Times New Roman" w:hAnsi="Times New Roman" w:cs="Times New Roman"/>
          <w:iCs/>
          <w:color w:val="000000"/>
          <w:sz w:val="24"/>
          <w:szCs w:val="24"/>
          <w:vertAlign w:val="subscript"/>
        </w:rPr>
        <w:t>д</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для общей площади стока </w:t>
      </w:r>
      <w:r>
        <w:rPr>
          <w:rFonts w:ascii="Times New Roman" w:eastAsia="Times New Roman" w:hAnsi="Times New Roman" w:cs="Times New Roman"/>
          <w:i/>
          <w:iCs/>
          <w:color w:val="000000"/>
          <w:sz w:val="24"/>
          <w:szCs w:val="24"/>
          <w:lang w:val="en-US"/>
        </w:rPr>
        <w:t>F</w:t>
      </w:r>
      <w:r w:rsidRPr="008211CD">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рассчитывается как средневзвешенная величина из частных значений для площадей стока с разным видом поверхности, согласно табл. 5.</w:t>
      </w:r>
    </w:p>
    <w:p w:rsidR="001D5495" w:rsidRDefault="001D5495">
      <w:pPr>
        <w:shd w:val="clear" w:color="auto" w:fill="FFFFFF"/>
        <w:tabs>
          <w:tab w:val="left" w:pos="1051"/>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5.1.4. </w:t>
      </w:r>
      <w:r>
        <w:rPr>
          <w:rFonts w:ascii="Times New Roman" w:eastAsia="Times New Roman" w:hAnsi="Times New Roman" w:cs="Times New Roman"/>
          <w:color w:val="000000"/>
          <w:sz w:val="24"/>
          <w:szCs w:val="24"/>
        </w:rPr>
        <w:t xml:space="preserve">При определении среднегодового объема дождевых вод </w:t>
      </w:r>
      <w:r>
        <w:rPr>
          <w:rFonts w:ascii="Times New Roman" w:eastAsia="Times New Roman" w:hAnsi="Times New Roman" w:cs="Times New Roman"/>
          <w:i/>
          <w:iCs/>
          <w:color w:val="000000"/>
          <w:sz w:val="24"/>
          <w:szCs w:val="24"/>
          <w:lang w:val="en-US"/>
        </w:rPr>
        <w:t>W</w:t>
      </w:r>
      <w:r>
        <w:rPr>
          <w:rFonts w:ascii="Times New Roman" w:eastAsia="Times New Roman" w:hAnsi="Times New Roman" w:cs="Times New Roman"/>
          <w:iCs/>
          <w:color w:val="000000"/>
          <w:sz w:val="24"/>
          <w:szCs w:val="24"/>
          <w:vertAlign w:val="subscript"/>
        </w:rPr>
        <w:t>д</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стекающих с территорий промышленных предприятий и производств, значение общего коэффициента стока </w:t>
      </w:r>
      <w:r>
        <w:rPr>
          <w:rFonts w:ascii="Times New Roman" w:eastAsia="Times New Roman" w:hAnsi="Times New Roman" w:cs="Times New Roman"/>
          <w:i/>
          <w:iCs/>
          <w:color w:val="000000"/>
          <w:sz w:val="24"/>
          <w:szCs w:val="24"/>
        </w:rPr>
        <w:t>Ψ</w:t>
      </w:r>
      <w:r>
        <w:rPr>
          <w:rFonts w:ascii="Times New Roman" w:eastAsia="Times New Roman" w:hAnsi="Times New Roman" w:cs="Times New Roman"/>
          <w:iCs/>
          <w:color w:val="000000"/>
          <w:sz w:val="24"/>
          <w:szCs w:val="24"/>
          <w:vertAlign w:val="subscript"/>
        </w:rPr>
        <w:t>д</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находится как средневзвешенная величина для всей площади стока с учетом средних значений коэффициентов стока для разного вида поверхностей, которые следует принимать:</w:t>
      </w:r>
    </w:p>
    <w:p w:rsidR="001D5495" w:rsidRDefault="001D5495">
      <w:pPr>
        <w:shd w:val="clear" w:color="auto" w:fill="FFFFFF"/>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водонепроницаемых покрытий 0,6-0,8;</w:t>
      </w:r>
    </w:p>
    <w:p w:rsidR="001D5495" w:rsidRDefault="001D5495">
      <w:pPr>
        <w:shd w:val="clear" w:color="auto" w:fill="FFFFFF"/>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грунтовых поверхностей - 0,2;</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для газонов - 0,1.</w:t>
      </w:r>
    </w:p>
    <w:p w:rsidR="001D5495" w:rsidRDefault="001D5495">
      <w:pPr>
        <w:shd w:val="clear" w:color="auto" w:fill="FFFFFF"/>
        <w:spacing w:before="120" w:after="120"/>
        <w:ind w:firstLine="284"/>
        <w:jc w:val="both"/>
        <w:rPr>
          <w:rFonts w:ascii="Times New Roman" w:hAnsi="Times New Roman" w:cs="Times New Roman"/>
          <w:spacing w:val="40"/>
          <w:sz w:val="24"/>
          <w:szCs w:val="24"/>
        </w:rPr>
      </w:pPr>
      <w:r>
        <w:rPr>
          <w:rFonts w:ascii="Times New Roman" w:eastAsia="Times New Roman" w:hAnsi="Times New Roman" w:cs="Times New Roman"/>
          <w:color w:val="000000"/>
          <w:spacing w:val="40"/>
          <w:sz w:val="24"/>
          <w:szCs w:val="24"/>
        </w:rPr>
        <w:t>Таблица 5</w:t>
      </w:r>
    </w:p>
    <w:tbl>
      <w:tblPr>
        <w:tblW w:w="5000" w:type="pct"/>
        <w:jc w:val="center"/>
        <w:tblCellMar>
          <w:left w:w="40" w:type="dxa"/>
          <w:right w:w="40" w:type="dxa"/>
        </w:tblCellMar>
        <w:tblLook w:val="0000"/>
      </w:tblPr>
      <w:tblGrid>
        <w:gridCol w:w="6824"/>
        <w:gridCol w:w="2897"/>
      </w:tblGrid>
      <w:tr w:rsidR="001D5495">
        <w:trPr>
          <w:trHeight w:val="20"/>
          <w:jc w:val="center"/>
        </w:trPr>
        <w:tc>
          <w:tcPr>
            <w:tcW w:w="351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Вид поверхности или площади стока</w:t>
            </w:r>
          </w:p>
        </w:tc>
        <w:tc>
          <w:tcPr>
            <w:tcW w:w="351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vertAlign w:val="subscript"/>
              </w:rPr>
            </w:pPr>
            <w:r>
              <w:rPr>
                <w:rFonts w:ascii="Times New Roman" w:eastAsia="Times New Roman" w:hAnsi="Times New Roman" w:cs="Times New Roman"/>
                <w:color w:val="000000"/>
              </w:rPr>
              <w:t xml:space="preserve">Общий коэффициент стока </w:t>
            </w:r>
            <w:r>
              <w:rPr>
                <w:rFonts w:ascii="Times New Roman" w:eastAsia="Times New Roman" w:hAnsi="Times New Roman" w:cs="Times New Roman"/>
                <w:i/>
                <w:iCs/>
                <w:color w:val="000000"/>
              </w:rPr>
              <w:t>Ψ</w:t>
            </w:r>
            <w:r>
              <w:rPr>
                <w:rFonts w:ascii="Times New Roman" w:eastAsia="Times New Roman" w:hAnsi="Times New Roman" w:cs="Times New Roman"/>
                <w:iCs/>
                <w:color w:val="000000"/>
                <w:vertAlign w:val="subscript"/>
              </w:rPr>
              <w:t>д</w:t>
            </w:r>
          </w:p>
        </w:tc>
      </w:tr>
      <w:tr w:rsidR="001D5495">
        <w:trPr>
          <w:trHeight w:val="20"/>
          <w:jc w:val="center"/>
        </w:trPr>
        <w:tc>
          <w:tcPr>
            <w:tcW w:w="351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Кровли и асфальтобетонные покрытия</w:t>
            </w:r>
          </w:p>
        </w:tc>
        <w:tc>
          <w:tcPr>
            <w:tcW w:w="351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0,6-0,8</w:t>
            </w:r>
          </w:p>
        </w:tc>
      </w:tr>
      <w:tr w:rsidR="001D5495">
        <w:trPr>
          <w:trHeight w:val="20"/>
          <w:jc w:val="center"/>
        </w:trPr>
        <w:tc>
          <w:tcPr>
            <w:tcW w:w="351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Булыжные или щебеночные мостовые</w:t>
            </w:r>
          </w:p>
        </w:tc>
        <w:tc>
          <w:tcPr>
            <w:tcW w:w="351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0,4-0,6</w:t>
            </w:r>
          </w:p>
        </w:tc>
      </w:tr>
      <w:tr w:rsidR="001D5495">
        <w:trPr>
          <w:trHeight w:val="20"/>
          <w:jc w:val="center"/>
        </w:trPr>
        <w:tc>
          <w:tcPr>
            <w:tcW w:w="351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Кварталы города без дорожных покрытий, небольшие скверы, бульвары</w:t>
            </w:r>
          </w:p>
        </w:tc>
        <w:tc>
          <w:tcPr>
            <w:tcW w:w="351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0,2-0,3</w:t>
            </w:r>
          </w:p>
        </w:tc>
      </w:tr>
      <w:tr w:rsidR="001D5495">
        <w:trPr>
          <w:trHeight w:val="20"/>
          <w:jc w:val="center"/>
        </w:trPr>
        <w:tc>
          <w:tcPr>
            <w:tcW w:w="351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Газоны</w:t>
            </w:r>
          </w:p>
        </w:tc>
        <w:tc>
          <w:tcPr>
            <w:tcW w:w="351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0,1</w:t>
            </w:r>
          </w:p>
        </w:tc>
      </w:tr>
      <w:tr w:rsidR="001D5495">
        <w:trPr>
          <w:trHeight w:val="20"/>
          <w:jc w:val="center"/>
        </w:trPr>
        <w:tc>
          <w:tcPr>
            <w:tcW w:w="351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Кварталы с современной застройкой</w:t>
            </w:r>
          </w:p>
        </w:tc>
        <w:tc>
          <w:tcPr>
            <w:tcW w:w="351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0,4-0,5</w:t>
            </w:r>
          </w:p>
        </w:tc>
      </w:tr>
      <w:tr w:rsidR="001D5495">
        <w:trPr>
          <w:trHeight w:val="20"/>
          <w:jc w:val="center"/>
        </w:trPr>
        <w:tc>
          <w:tcPr>
            <w:tcW w:w="351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Средние города</w:t>
            </w:r>
          </w:p>
        </w:tc>
        <w:tc>
          <w:tcPr>
            <w:tcW w:w="351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0,4-0,5</w:t>
            </w:r>
          </w:p>
        </w:tc>
      </w:tr>
      <w:tr w:rsidR="001D5495">
        <w:trPr>
          <w:trHeight w:val="20"/>
          <w:jc w:val="center"/>
        </w:trPr>
        <w:tc>
          <w:tcPr>
            <w:tcW w:w="351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Небольшие города и поселки</w:t>
            </w:r>
          </w:p>
        </w:tc>
        <w:tc>
          <w:tcPr>
            <w:tcW w:w="351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0,3-0,4</w:t>
            </w:r>
          </w:p>
        </w:tc>
      </w:tr>
    </w:tbl>
    <w:p w:rsidR="001D5495" w:rsidRDefault="001D5495">
      <w:pPr>
        <w:shd w:val="clear" w:color="auto" w:fill="FFFFFF"/>
        <w:tabs>
          <w:tab w:val="left" w:pos="1070"/>
        </w:tabs>
        <w:spacing w:before="120"/>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5.1.5. </w:t>
      </w:r>
      <w:r>
        <w:rPr>
          <w:rFonts w:ascii="Times New Roman" w:eastAsia="Times New Roman" w:hAnsi="Times New Roman" w:cs="Times New Roman"/>
          <w:color w:val="000000"/>
          <w:sz w:val="24"/>
          <w:szCs w:val="24"/>
        </w:rPr>
        <w:t xml:space="preserve">При определении среднегодового объема талых вод общий коэффициент стока </w:t>
      </w:r>
      <w:r>
        <w:rPr>
          <w:rFonts w:ascii="Times New Roman" w:eastAsia="Times New Roman" w:hAnsi="Times New Roman" w:cs="Times New Roman"/>
          <w:i/>
          <w:iCs/>
          <w:color w:val="000000"/>
          <w:sz w:val="24"/>
          <w:szCs w:val="24"/>
        </w:rPr>
        <w:t>Ψ</w:t>
      </w:r>
      <w:r>
        <w:rPr>
          <w:rFonts w:ascii="Times New Roman" w:eastAsia="Times New Roman" w:hAnsi="Times New Roman" w:cs="Times New Roman"/>
          <w:iCs/>
          <w:color w:val="000000"/>
          <w:sz w:val="24"/>
          <w:szCs w:val="24"/>
          <w:vertAlign w:val="subscript"/>
        </w:rPr>
        <w:t>т</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с селитебных территорий и площадок предприятий с учетом уборки снега и потерь воды за счет частичного впитывания водопроницаемыми поверхностями в период оттепелей можно принимать в пределах 0,5-0,7.</w:t>
      </w:r>
    </w:p>
    <w:p w:rsidR="001D5495" w:rsidRDefault="001D5495">
      <w:pPr>
        <w:shd w:val="clear" w:color="auto" w:fill="FFFFFF"/>
        <w:tabs>
          <w:tab w:val="left" w:pos="1003"/>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5.1.6. </w:t>
      </w:r>
      <w:r>
        <w:rPr>
          <w:rFonts w:ascii="Times New Roman" w:eastAsia="Times New Roman" w:hAnsi="Times New Roman" w:cs="Times New Roman"/>
          <w:color w:val="000000"/>
          <w:sz w:val="24"/>
          <w:szCs w:val="24"/>
        </w:rPr>
        <w:t>Общий годовой объем поливомоечных вод (</w:t>
      </w:r>
      <w:r>
        <w:rPr>
          <w:rFonts w:ascii="Times New Roman" w:eastAsia="Times New Roman" w:hAnsi="Times New Roman" w:cs="Times New Roman"/>
          <w:i/>
          <w:color w:val="000000"/>
          <w:sz w:val="24"/>
          <w:szCs w:val="24"/>
          <w:lang w:val="en-US"/>
        </w:rPr>
        <w:t>W</w:t>
      </w:r>
      <w:r>
        <w:rPr>
          <w:rFonts w:ascii="Times New Roman" w:eastAsia="Times New Roman" w:hAnsi="Times New Roman" w:cs="Times New Roman"/>
          <w:color w:val="000000"/>
          <w:sz w:val="24"/>
          <w:szCs w:val="24"/>
          <w:vertAlign w:val="subscript"/>
        </w:rPr>
        <w:t>м</w:t>
      </w:r>
      <w:r>
        <w:rPr>
          <w:rFonts w:ascii="Times New Roman" w:eastAsia="Times New Roman" w:hAnsi="Times New Roman" w:cs="Times New Roman"/>
          <w:color w:val="000000"/>
          <w:sz w:val="24"/>
          <w:szCs w:val="24"/>
        </w:rPr>
        <w:t>),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стекающих с площади стока, определяется по формуле:</w:t>
      </w:r>
    </w:p>
    <w:p w:rsidR="001D5495" w:rsidRDefault="001D5495">
      <w:pPr>
        <w:shd w:val="clear" w:color="auto" w:fill="FFFFFF"/>
        <w:tabs>
          <w:tab w:val="left" w:pos="5670"/>
        </w:tabs>
        <w:spacing w:before="120" w:after="120"/>
        <w:jc w:val="right"/>
        <w:rPr>
          <w:rFonts w:ascii="Times New Roman" w:hAnsi="Times New Roman" w:cs="Times New Roman"/>
          <w:sz w:val="24"/>
          <w:szCs w:val="24"/>
        </w:rPr>
      </w:pPr>
      <w:r>
        <w:rPr>
          <w:rFonts w:ascii="Times New Roman" w:hAnsi="Times New Roman" w:cs="Times New Roman"/>
          <w:i/>
          <w:iCs/>
          <w:color w:val="000000"/>
          <w:sz w:val="24"/>
          <w:szCs w:val="24"/>
          <w:lang w:val="en-US"/>
        </w:rPr>
        <w:lastRenderedPageBreak/>
        <w:t>W</w:t>
      </w:r>
      <w:r>
        <w:rPr>
          <w:rFonts w:ascii="Times New Roman" w:hAnsi="Times New Roman" w:cs="Times New Roman"/>
          <w:iCs/>
          <w:color w:val="000000"/>
          <w:sz w:val="24"/>
          <w:szCs w:val="24"/>
          <w:vertAlign w:val="subscript"/>
        </w:rPr>
        <w:t>м</w:t>
      </w:r>
      <w:r>
        <w:rPr>
          <w:rFonts w:ascii="Times New Roman" w:hAnsi="Times New Roman" w:cs="Times New Roman"/>
          <w:iCs/>
          <w:color w:val="000000"/>
          <w:sz w:val="24"/>
          <w:szCs w:val="24"/>
        </w:rPr>
        <w:t xml:space="preserve"> = </w:t>
      </w:r>
      <w:smartTag w:uri="urn:schemas-microsoft-com:office:smarttags" w:element="metricconverter">
        <w:smartTagPr>
          <w:attr w:name="ProductID" w:val="10 m"/>
        </w:smartTagPr>
        <w:r>
          <w:rPr>
            <w:rFonts w:ascii="Times New Roman" w:hAnsi="Times New Roman" w:cs="Times New Roman"/>
            <w:iCs/>
            <w:color w:val="000000"/>
            <w:sz w:val="24"/>
            <w:szCs w:val="24"/>
          </w:rPr>
          <w:t xml:space="preserve">10 </w:t>
        </w:r>
        <w:r>
          <w:rPr>
            <w:rFonts w:ascii="Times New Roman" w:hAnsi="Times New Roman" w:cs="Times New Roman"/>
            <w:i/>
            <w:iCs/>
            <w:color w:val="000000"/>
            <w:sz w:val="24"/>
            <w:szCs w:val="24"/>
            <w:lang w:val="en-US"/>
          </w:rPr>
          <w:t>m</w:t>
        </w:r>
      </w:smartTag>
      <w:r w:rsidRPr="008211CD">
        <w:rPr>
          <w:rFonts w:ascii="Times New Roman" w:hAnsi="Times New Roman" w:cs="Times New Roman"/>
          <w:iCs/>
          <w:color w:val="000000"/>
          <w:sz w:val="24"/>
          <w:szCs w:val="24"/>
        </w:rPr>
        <w:t xml:space="preserve"> </w:t>
      </w:r>
      <w:r>
        <w:rPr>
          <w:rFonts w:ascii="Times New Roman" w:hAnsi="Times New Roman" w:cs="Times New Roman"/>
          <w:i/>
          <w:iCs/>
          <w:color w:val="000000"/>
          <w:sz w:val="24"/>
          <w:szCs w:val="24"/>
          <w:lang w:val="en-US"/>
        </w:rPr>
        <w:t>k</w:t>
      </w:r>
      <w:r w:rsidRPr="008211CD">
        <w:rPr>
          <w:rFonts w:ascii="Times New Roman" w:hAnsi="Times New Roman" w:cs="Times New Roman"/>
          <w:iCs/>
          <w:color w:val="000000"/>
          <w:sz w:val="24"/>
          <w:szCs w:val="24"/>
        </w:rPr>
        <w:t xml:space="preserve"> </w:t>
      </w:r>
      <w:r>
        <w:rPr>
          <w:rFonts w:ascii="Times New Roman" w:hAnsi="Times New Roman" w:cs="Times New Roman"/>
          <w:i/>
          <w:iCs/>
          <w:color w:val="000000"/>
          <w:sz w:val="24"/>
          <w:szCs w:val="24"/>
          <w:lang w:val="en-US"/>
        </w:rPr>
        <w:t>F</w:t>
      </w:r>
      <w:r>
        <w:rPr>
          <w:rFonts w:ascii="Times New Roman" w:hAnsi="Times New Roman" w:cs="Times New Roman"/>
          <w:iCs/>
          <w:color w:val="000000"/>
          <w:sz w:val="24"/>
          <w:szCs w:val="24"/>
          <w:vertAlign w:val="subscript"/>
        </w:rPr>
        <w:t>м</w:t>
      </w:r>
      <w:r>
        <w:rPr>
          <w:rFonts w:ascii="Times New Roman" w:hAnsi="Times New Roman" w:cs="Times New Roman"/>
          <w:iCs/>
          <w:color w:val="000000"/>
          <w:sz w:val="24"/>
          <w:szCs w:val="24"/>
        </w:rPr>
        <w:t xml:space="preserve"> </w:t>
      </w:r>
      <w:r>
        <w:rPr>
          <w:rFonts w:ascii="Times New Roman" w:hAnsi="Times New Roman" w:cs="Times New Roman"/>
          <w:i/>
          <w:iCs/>
          <w:color w:val="000000"/>
          <w:sz w:val="24"/>
          <w:szCs w:val="24"/>
        </w:rPr>
        <w:t>Ψ</w:t>
      </w:r>
      <w:r>
        <w:rPr>
          <w:rFonts w:ascii="Times New Roman" w:hAnsi="Times New Roman" w:cs="Times New Roman"/>
          <w:iCs/>
          <w:color w:val="000000"/>
          <w:sz w:val="24"/>
          <w:szCs w:val="24"/>
          <w:vertAlign w:val="subscript"/>
        </w:rPr>
        <w:t>м</w:t>
      </w:r>
      <w:r>
        <w:rPr>
          <w:rFonts w:ascii="Times New Roman" w:hAnsi="Times New Roman" w:cs="Times New Roman"/>
          <w:iCs/>
          <w:color w:val="000000"/>
          <w:sz w:val="24"/>
          <w:szCs w:val="24"/>
        </w:rPr>
        <w:t>,</w:t>
      </w:r>
      <w:r>
        <w:rPr>
          <w:rFonts w:ascii="Times New Roman" w:hAnsi="Times New Roman" w:cs="Times New Roman"/>
          <w:iCs/>
          <w:color w:val="000000"/>
          <w:sz w:val="24"/>
          <w:szCs w:val="24"/>
        </w:rPr>
        <w:tab/>
      </w:r>
      <w:r>
        <w:rPr>
          <w:rFonts w:ascii="Times New Roman" w:hAnsi="Times New Roman" w:cs="Times New Roman"/>
          <w:color w:val="000000"/>
          <w:sz w:val="24"/>
          <w:szCs w:val="24"/>
        </w:rPr>
        <w:t>(7)</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где </w:t>
      </w:r>
      <w:r>
        <w:rPr>
          <w:rFonts w:ascii="Times New Roman" w:eastAsia="Times New Roman" w:hAnsi="Times New Roman" w:cs="Times New Roman"/>
          <w:i/>
          <w:iCs/>
          <w:color w:val="000000"/>
          <w:sz w:val="24"/>
          <w:szCs w:val="24"/>
          <w:lang w:val="en-US"/>
        </w:rPr>
        <w:t>m</w:t>
      </w:r>
      <w:r w:rsidRPr="008211CD">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удельный расход воды на мойку дорожных покрытий (как правило, принимается 1,2-1,5 л/м</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 xml:space="preserve"> на одну мойку);</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Cs/>
          <w:i/>
          <w:iCs/>
          <w:color w:val="000000"/>
          <w:sz w:val="24"/>
          <w:szCs w:val="24"/>
        </w:rPr>
        <w:t>к</w:t>
      </w:r>
      <w:r>
        <w:rPr>
          <w:rFonts w:ascii="Times New Roman" w:eastAsia="Times New Roman" w:hAnsi="Times New Roman" w:cs="Times New Roman"/>
          <w:bCs/>
          <w:iCs/>
          <w:color w:val="000000"/>
          <w:sz w:val="24"/>
          <w:szCs w:val="24"/>
        </w:rPr>
        <w:t xml:space="preserve"> </w:t>
      </w:r>
      <w:r>
        <w:rPr>
          <w:rFonts w:ascii="Times New Roman" w:eastAsia="Times New Roman" w:hAnsi="Times New Roman" w:cs="Times New Roman"/>
          <w:color w:val="000000"/>
          <w:sz w:val="24"/>
          <w:szCs w:val="24"/>
        </w:rPr>
        <w:t>- среднее количество моек в году (для средней полосы России составляет около 150);</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F</w:t>
      </w:r>
      <w:r>
        <w:rPr>
          <w:rFonts w:ascii="Times New Roman" w:hAnsi="Times New Roman" w:cs="Times New Roman"/>
          <w:iCs/>
          <w:color w:val="000000"/>
          <w:sz w:val="24"/>
          <w:szCs w:val="24"/>
          <w:vertAlign w:val="subscript"/>
        </w:rPr>
        <w:t>м</w:t>
      </w:r>
      <w:r>
        <w:rPr>
          <w:rFonts w:ascii="Times New Roman" w:hAnsi="Times New Roman" w:cs="Times New Roman"/>
          <w:iCs/>
          <w:color w:val="000000"/>
          <w:sz w:val="24"/>
          <w:szCs w:val="24"/>
        </w:rPr>
        <w:t xml:space="preserve"> </w:t>
      </w:r>
      <w:r>
        <w:rPr>
          <w:rFonts w:ascii="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площадь твердых покрытий, подвергающихся мойке, га;</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rPr>
        <w:t>Ψ</w:t>
      </w:r>
      <w:r>
        <w:rPr>
          <w:rFonts w:ascii="Times New Roman" w:eastAsia="Times New Roman" w:hAnsi="Times New Roman" w:cs="Times New Roman"/>
          <w:iCs/>
          <w:color w:val="000000"/>
          <w:sz w:val="24"/>
          <w:szCs w:val="24"/>
          <w:vertAlign w:val="subscript"/>
        </w:rPr>
        <w:t>м</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коэффициент стока для поливомоечных вод (принимается равным 0,5).</w:t>
      </w:r>
    </w:p>
    <w:p w:rsidR="001D5495" w:rsidRDefault="001D5495">
      <w:pPr>
        <w:pStyle w:val="2"/>
        <w:spacing w:before="120" w:after="120"/>
        <w:jc w:val="center"/>
        <w:rPr>
          <w:rFonts w:ascii="Times New Roman" w:hAnsi="Times New Roman" w:cs="Times New Roman"/>
          <w:i w:val="0"/>
          <w:iCs w:val="0"/>
          <w:sz w:val="24"/>
          <w:szCs w:val="24"/>
        </w:rPr>
      </w:pPr>
      <w:bookmarkStart w:id="9" w:name="_Toc177540128"/>
      <w:r>
        <w:rPr>
          <w:rFonts w:ascii="Times New Roman" w:hAnsi="Times New Roman" w:cs="Times New Roman"/>
          <w:i w:val="0"/>
          <w:iCs w:val="0"/>
          <w:sz w:val="24"/>
          <w:szCs w:val="24"/>
        </w:rPr>
        <w:t>5.2. Определение расчетных объемов поверхностных сточных вод при отведении их на очистку</w:t>
      </w:r>
      <w:bookmarkEnd w:id="9"/>
    </w:p>
    <w:p w:rsidR="001D5495" w:rsidRDefault="001D5495">
      <w:pPr>
        <w:shd w:val="clear" w:color="auto" w:fill="FFFFFF"/>
        <w:tabs>
          <w:tab w:val="left" w:pos="962"/>
        </w:tabs>
        <w:ind w:firstLine="284"/>
        <w:jc w:val="both"/>
        <w:rPr>
          <w:rFonts w:ascii="Times New Roman" w:hAnsi="Times New Roman" w:cs="Times New Roman"/>
          <w:sz w:val="24"/>
          <w:szCs w:val="24"/>
        </w:rPr>
      </w:pPr>
      <w:bookmarkStart w:id="10" w:name="П_5_2_1"/>
      <w:r>
        <w:rPr>
          <w:rFonts w:ascii="Times New Roman" w:hAnsi="Times New Roman" w:cs="Times New Roman"/>
          <w:color w:val="000000"/>
          <w:sz w:val="24"/>
          <w:szCs w:val="24"/>
        </w:rPr>
        <w:t xml:space="preserve">5.2.1. </w:t>
      </w:r>
      <w:r>
        <w:rPr>
          <w:rFonts w:ascii="Times New Roman" w:eastAsia="Times New Roman" w:hAnsi="Times New Roman" w:cs="Times New Roman"/>
          <w:color w:val="000000"/>
          <w:sz w:val="24"/>
          <w:szCs w:val="24"/>
        </w:rPr>
        <w:t xml:space="preserve">Объем дождевого стока от расчетного дождя </w:t>
      </w:r>
      <w:r>
        <w:rPr>
          <w:rFonts w:ascii="Times New Roman" w:eastAsia="Times New Roman" w:hAnsi="Times New Roman" w:cs="Times New Roman"/>
          <w:i/>
          <w:iCs/>
          <w:color w:val="000000"/>
          <w:sz w:val="24"/>
          <w:szCs w:val="24"/>
          <w:lang w:val="en-US"/>
        </w:rPr>
        <w:t>W</w:t>
      </w:r>
      <w:r>
        <w:rPr>
          <w:rFonts w:ascii="Times New Roman" w:eastAsia="Times New Roman" w:hAnsi="Times New Roman" w:cs="Times New Roman"/>
          <w:iCs/>
          <w:color w:val="000000"/>
          <w:sz w:val="24"/>
          <w:szCs w:val="24"/>
          <w:vertAlign w:val="subscript"/>
        </w:rPr>
        <w:t>оч</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отводимого на очистные сооружения с селитебных территорий и площадок предприятий, определяется по формуле:</w:t>
      </w:r>
    </w:p>
    <w:bookmarkEnd w:id="10"/>
    <w:p w:rsidR="001D5495" w:rsidRDefault="001D5495">
      <w:pPr>
        <w:shd w:val="clear" w:color="auto" w:fill="FFFFFF"/>
        <w:tabs>
          <w:tab w:val="left" w:pos="5670"/>
        </w:tabs>
        <w:spacing w:before="120" w:after="120"/>
        <w:jc w:val="right"/>
        <w:rPr>
          <w:rFonts w:ascii="Times New Roman" w:hAnsi="Times New Roman" w:cs="Times New Roman"/>
          <w:sz w:val="24"/>
          <w:szCs w:val="24"/>
        </w:rPr>
      </w:pPr>
      <w:r>
        <w:rPr>
          <w:rFonts w:ascii="Times New Roman" w:hAnsi="Times New Roman" w:cs="Times New Roman"/>
          <w:i/>
          <w:iCs/>
          <w:color w:val="000000"/>
          <w:sz w:val="24"/>
          <w:szCs w:val="24"/>
          <w:lang w:val="en-US"/>
        </w:rPr>
        <w:t>W</w:t>
      </w:r>
      <w:r>
        <w:rPr>
          <w:rFonts w:ascii="Times New Roman" w:hAnsi="Times New Roman" w:cs="Times New Roman"/>
          <w:iCs/>
          <w:color w:val="000000"/>
          <w:sz w:val="24"/>
          <w:szCs w:val="24"/>
          <w:vertAlign w:val="subscript"/>
        </w:rPr>
        <w:t>оч</w:t>
      </w:r>
      <w:r>
        <w:rPr>
          <w:rFonts w:ascii="Times New Roman" w:hAnsi="Times New Roman" w:cs="Times New Roman"/>
          <w:iCs/>
          <w:color w:val="000000"/>
          <w:sz w:val="24"/>
          <w:szCs w:val="24"/>
        </w:rPr>
        <w:t xml:space="preserve"> = 10 </w:t>
      </w:r>
      <w:r>
        <w:rPr>
          <w:rFonts w:ascii="Times New Roman" w:hAnsi="Times New Roman" w:cs="Times New Roman"/>
          <w:i/>
          <w:iCs/>
          <w:color w:val="000000"/>
          <w:sz w:val="24"/>
          <w:szCs w:val="24"/>
          <w:lang w:val="en-US"/>
        </w:rPr>
        <w:t>h</w:t>
      </w:r>
      <w:r>
        <w:rPr>
          <w:rFonts w:ascii="Times New Roman" w:hAnsi="Times New Roman" w:cs="Times New Roman"/>
          <w:iCs/>
          <w:color w:val="000000"/>
          <w:sz w:val="24"/>
          <w:szCs w:val="24"/>
          <w:vertAlign w:val="subscript"/>
        </w:rPr>
        <w:t>а</w:t>
      </w:r>
      <w:r>
        <w:rPr>
          <w:rFonts w:ascii="Times New Roman" w:hAnsi="Times New Roman" w:cs="Times New Roman"/>
          <w:iCs/>
          <w:color w:val="000000"/>
          <w:sz w:val="24"/>
          <w:szCs w:val="24"/>
        </w:rPr>
        <w:t xml:space="preserve"> </w:t>
      </w:r>
      <w:r>
        <w:rPr>
          <w:rFonts w:ascii="Times New Roman" w:hAnsi="Times New Roman" w:cs="Times New Roman"/>
          <w:i/>
          <w:iCs/>
          <w:color w:val="000000"/>
          <w:sz w:val="24"/>
          <w:szCs w:val="24"/>
          <w:lang w:val="en-US"/>
        </w:rPr>
        <w:t>F</w:t>
      </w:r>
      <w:r w:rsidRPr="008211CD">
        <w:rPr>
          <w:rFonts w:ascii="Times New Roman" w:hAnsi="Times New Roman" w:cs="Times New Roman"/>
          <w:iCs/>
          <w:color w:val="000000"/>
          <w:sz w:val="24"/>
          <w:szCs w:val="24"/>
        </w:rPr>
        <w:t xml:space="preserve"> </w:t>
      </w:r>
      <w:r>
        <w:rPr>
          <w:rFonts w:ascii="Times New Roman" w:hAnsi="Times New Roman" w:cs="Times New Roman"/>
          <w:i/>
          <w:iCs/>
          <w:color w:val="000000"/>
          <w:sz w:val="24"/>
          <w:szCs w:val="24"/>
          <w:lang w:val="en-US"/>
        </w:rPr>
        <w:t>Ψ</w:t>
      </w:r>
      <w:r>
        <w:rPr>
          <w:rFonts w:ascii="Times New Roman" w:hAnsi="Times New Roman" w:cs="Times New Roman"/>
          <w:iCs/>
          <w:color w:val="000000"/>
          <w:sz w:val="24"/>
          <w:szCs w:val="24"/>
          <w:vertAlign w:val="subscript"/>
          <w:lang w:val="en-US"/>
        </w:rPr>
        <w:t>mid</w:t>
      </w:r>
      <w:r>
        <w:rPr>
          <w:rFonts w:ascii="Times New Roman" w:hAnsi="Times New Roman" w:cs="Times New Roman"/>
          <w:iCs/>
          <w:color w:val="000000"/>
          <w:sz w:val="24"/>
          <w:szCs w:val="24"/>
        </w:rPr>
        <w:t>,</w:t>
      </w:r>
      <w:r>
        <w:rPr>
          <w:rFonts w:ascii="Times New Roman" w:hAnsi="Times New Roman" w:cs="Times New Roman"/>
          <w:iCs/>
          <w:color w:val="000000"/>
          <w:sz w:val="24"/>
          <w:szCs w:val="24"/>
        </w:rPr>
        <w:tab/>
      </w:r>
      <w:r>
        <w:rPr>
          <w:rFonts w:ascii="Times New Roman" w:hAnsi="Times New Roman" w:cs="Times New Roman"/>
          <w:color w:val="000000"/>
          <w:sz w:val="24"/>
          <w:szCs w:val="24"/>
        </w:rPr>
        <w:t>(8)</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где </w:t>
      </w:r>
      <w:r>
        <w:rPr>
          <w:rFonts w:ascii="Times New Roman" w:eastAsia="Times New Roman" w:hAnsi="Times New Roman" w:cs="Times New Roman"/>
          <w:i/>
          <w:iCs/>
          <w:color w:val="000000"/>
          <w:sz w:val="24"/>
          <w:szCs w:val="24"/>
          <w:lang w:val="en-US"/>
        </w:rPr>
        <w:t>h</w:t>
      </w:r>
      <w:r>
        <w:rPr>
          <w:rFonts w:ascii="Times New Roman" w:eastAsia="Times New Roman" w:hAnsi="Times New Roman" w:cs="Times New Roman"/>
          <w:iCs/>
          <w:color w:val="000000"/>
          <w:sz w:val="24"/>
          <w:szCs w:val="24"/>
          <w:vertAlign w:val="subscript"/>
          <w:lang w:val="en-US"/>
        </w:rPr>
        <w:t>a</w:t>
      </w:r>
      <w:r w:rsidRPr="008211CD">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максимальный слой осадков за дождь, мм, сток от которого подвергается очистке в полном объеме;</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rPr>
        <w:t>Ψ</w:t>
      </w:r>
      <w:r>
        <w:rPr>
          <w:rFonts w:ascii="Times New Roman" w:hAnsi="Times New Roman" w:cs="Times New Roman"/>
          <w:iCs/>
          <w:color w:val="000000"/>
          <w:sz w:val="24"/>
          <w:szCs w:val="24"/>
          <w:vertAlign w:val="subscript"/>
          <w:lang w:val="en-US"/>
        </w:rPr>
        <w:t>mid</w:t>
      </w:r>
      <w:r w:rsidRPr="008211CD">
        <w:rPr>
          <w:rFonts w:ascii="Times New Roman" w:hAnsi="Times New Roman" w:cs="Times New Roman"/>
          <w:iCs/>
          <w:color w:val="000000"/>
          <w:sz w:val="24"/>
          <w:szCs w:val="24"/>
        </w:rPr>
        <w:t xml:space="preserve"> </w:t>
      </w:r>
      <w:r>
        <w:rPr>
          <w:rFonts w:ascii="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средний коэффициент стока для расчетного дождя (определяется как средневзвешенная величина в зависимости от постоянных значений коэффициента стока </w:t>
      </w:r>
      <w:r>
        <w:rPr>
          <w:rFonts w:ascii="Times New Roman" w:eastAsia="Times New Roman" w:hAnsi="Times New Roman" w:cs="Times New Roman"/>
          <w:i/>
          <w:color w:val="000000"/>
          <w:sz w:val="24"/>
          <w:szCs w:val="24"/>
        </w:rPr>
        <w:t>Ψ</w:t>
      </w:r>
      <w:r>
        <w:rPr>
          <w:rFonts w:ascii="Times New Roman" w:eastAsia="Times New Roman" w:hAnsi="Times New Roman" w:cs="Times New Roman"/>
          <w:color w:val="000000"/>
          <w:sz w:val="24"/>
          <w:szCs w:val="24"/>
          <w:vertAlign w:val="subscript"/>
          <w:lang w:val="en-US"/>
        </w:rPr>
        <w:t>i</w:t>
      </w:r>
      <w:r>
        <w:rPr>
          <w:rFonts w:ascii="Times New Roman" w:eastAsia="Times New Roman" w:hAnsi="Times New Roman" w:cs="Times New Roman"/>
          <w:color w:val="000000"/>
          <w:sz w:val="24"/>
          <w:szCs w:val="24"/>
        </w:rPr>
        <w:t xml:space="preserve">, для разного вида поверхностей по табл. 11, п. </w:t>
      </w:r>
      <w:hyperlink w:anchor="П_5_3_8" w:tooltip="5.3.8. Зависимость интенсивности дождя от его продолжительности имеет вид q = А / tn. Тогда средний (переменный) коэффициент стока Ψmid может быть рассчитан по формуле:" w:history="1">
        <w:r>
          <w:rPr>
            <w:rStyle w:val="a3"/>
            <w:rFonts w:ascii="Times New Roman" w:eastAsia="Times New Roman" w:hAnsi="Times New Roman" w:cs="Times New Roman"/>
            <w:sz w:val="24"/>
            <w:szCs w:val="24"/>
          </w:rPr>
          <w:t>5.3.8</w:t>
        </w:r>
      </w:hyperlink>
      <w:r>
        <w:rPr>
          <w:rFonts w:ascii="Times New Roman" w:eastAsia="Times New Roman" w:hAnsi="Times New Roman" w:cs="Times New Roman"/>
          <w:color w:val="000000"/>
          <w:sz w:val="24"/>
          <w:szCs w:val="24"/>
        </w:rPr>
        <w:t xml:space="preserve"> настоящих Рекомендаций);</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F</w:t>
      </w:r>
      <w:r w:rsidRPr="008211CD">
        <w:rPr>
          <w:rFonts w:ascii="Times New Roman" w:hAnsi="Times New Roman" w:cs="Times New Roman"/>
          <w:iCs/>
          <w:color w:val="000000"/>
          <w:sz w:val="24"/>
          <w:szCs w:val="24"/>
        </w:rPr>
        <w:t xml:space="preserve"> </w:t>
      </w:r>
      <w:r>
        <w:rPr>
          <w:rFonts w:ascii="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общая площадь стока, га.</w:t>
      </w:r>
    </w:p>
    <w:p w:rsidR="001D5495" w:rsidRDefault="001D5495">
      <w:pPr>
        <w:shd w:val="clear" w:color="auto" w:fill="FFFFFF"/>
        <w:tabs>
          <w:tab w:val="left" w:pos="1042"/>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5.2.2. </w:t>
      </w:r>
      <w:r>
        <w:rPr>
          <w:rFonts w:ascii="Times New Roman" w:eastAsia="Times New Roman" w:hAnsi="Times New Roman" w:cs="Times New Roman"/>
          <w:color w:val="000000"/>
          <w:sz w:val="24"/>
          <w:szCs w:val="24"/>
        </w:rPr>
        <w:t xml:space="preserve">Для селитебных территорий и промышленных предприятий первой группы величина </w:t>
      </w:r>
      <w:r>
        <w:rPr>
          <w:rFonts w:ascii="Times New Roman" w:eastAsia="Times New Roman" w:hAnsi="Times New Roman" w:cs="Times New Roman"/>
          <w:i/>
          <w:iCs/>
          <w:color w:val="000000"/>
          <w:sz w:val="24"/>
          <w:szCs w:val="24"/>
          <w:lang w:val="en-US"/>
        </w:rPr>
        <w:t>h</w:t>
      </w:r>
      <w:r>
        <w:rPr>
          <w:rFonts w:ascii="Times New Roman" w:eastAsia="Times New Roman" w:hAnsi="Times New Roman" w:cs="Times New Roman"/>
          <w:iCs/>
          <w:color w:val="000000"/>
          <w:sz w:val="24"/>
          <w:szCs w:val="24"/>
          <w:vertAlign w:val="subscript"/>
          <w:lang w:val="en-US"/>
        </w:rPr>
        <w:t>a</w:t>
      </w:r>
      <w:r w:rsidRPr="008211CD">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принимается равной суточному слою осадков от малоинтенсивных часто повторяющихся дождей с периодом однократного превышения расчетной интенсивности </w:t>
      </w:r>
      <w:r>
        <w:rPr>
          <w:rFonts w:ascii="Times New Roman" w:eastAsia="Times New Roman" w:hAnsi="Times New Roman" w:cs="Times New Roman"/>
          <w:iCs/>
          <w:color w:val="000000"/>
          <w:sz w:val="24"/>
          <w:szCs w:val="24"/>
        </w:rPr>
        <w:t xml:space="preserve">Р - </w:t>
      </w:r>
      <w:r>
        <w:rPr>
          <w:rFonts w:ascii="Times New Roman" w:eastAsia="Times New Roman" w:hAnsi="Times New Roman" w:cs="Times New Roman"/>
          <w:color w:val="000000"/>
          <w:sz w:val="24"/>
          <w:szCs w:val="24"/>
        </w:rPr>
        <w:t>0,05-0,1 года, что для большинства населенных пунктов РФ обеспечивает прием на очистку не менее 70 % годового объема поверхностного стока.</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Величину </w:t>
      </w:r>
      <w:r>
        <w:rPr>
          <w:rFonts w:ascii="Times New Roman" w:eastAsia="Times New Roman" w:hAnsi="Times New Roman" w:cs="Times New Roman"/>
          <w:i/>
          <w:iCs/>
          <w:color w:val="000000"/>
          <w:sz w:val="24"/>
          <w:szCs w:val="24"/>
          <w:lang w:val="en-US"/>
        </w:rPr>
        <w:t>h</w:t>
      </w:r>
      <w:r>
        <w:rPr>
          <w:rFonts w:ascii="Times New Roman" w:eastAsia="Times New Roman" w:hAnsi="Times New Roman" w:cs="Times New Roman"/>
          <w:iCs/>
          <w:color w:val="000000"/>
          <w:sz w:val="24"/>
          <w:szCs w:val="24"/>
          <w:vertAlign w:val="subscript"/>
          <w:lang w:val="en-US"/>
        </w:rPr>
        <w:t>a</w:t>
      </w:r>
      <w:r w:rsidRPr="008211CD">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рекомендуется определять путем построения графика функции распределения вероятности (ФРВ) суточного слоя жидких атмосферных осадков для данной местности за теплый период года (с положительными среднемесячными температурами воздуха). Методика построения графика ФРВ и пример расчета суточного слоя жидких осадков с периодом однократного превышения расчетной интенсивности </w:t>
      </w:r>
      <w:r>
        <w:rPr>
          <w:rFonts w:ascii="Times New Roman" w:eastAsia="Times New Roman" w:hAnsi="Times New Roman" w:cs="Times New Roman"/>
          <w:iCs/>
          <w:color w:val="000000"/>
          <w:sz w:val="24"/>
          <w:szCs w:val="24"/>
        </w:rPr>
        <w:t xml:space="preserve">Р </w:t>
      </w:r>
      <w:r>
        <w:rPr>
          <w:rFonts w:ascii="Times New Roman" w:eastAsia="Times New Roman" w:hAnsi="Times New Roman" w:cs="Times New Roman"/>
          <w:color w:val="000000"/>
          <w:sz w:val="24"/>
          <w:szCs w:val="24"/>
        </w:rPr>
        <w:t xml:space="preserve">= 0,05-0,1 года приведены в Приложении 5. Область ее применения ограничивается площадью стока, которая не должна превышать </w:t>
      </w:r>
      <w:smartTag w:uri="urn:schemas-microsoft-com:office:smarttags" w:element="metricconverter">
        <w:smartTagPr>
          <w:attr w:name="ProductID" w:val="1000 га"/>
        </w:smartTagPr>
        <w:r>
          <w:rPr>
            <w:rFonts w:ascii="Times New Roman" w:eastAsia="Times New Roman" w:hAnsi="Times New Roman" w:cs="Times New Roman"/>
            <w:color w:val="000000"/>
            <w:sz w:val="24"/>
            <w:szCs w:val="24"/>
          </w:rPr>
          <w:t>1000 га</w:t>
        </w:r>
      </w:smartTag>
      <w:r>
        <w:rPr>
          <w:rFonts w:ascii="Times New Roman" w:eastAsia="Times New Roman" w:hAnsi="Times New Roman" w:cs="Times New Roman"/>
          <w:color w:val="000000"/>
          <w:sz w:val="24"/>
          <w:szCs w:val="24"/>
        </w:rPr>
        <w:t>.</w:t>
      </w:r>
    </w:p>
    <w:p w:rsidR="001D5495" w:rsidRDefault="001D5495">
      <w:pPr>
        <w:shd w:val="clear" w:color="auto" w:fill="FFFFFF"/>
        <w:tabs>
          <w:tab w:val="left" w:pos="1123"/>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5.2.3. </w:t>
      </w:r>
      <w:r>
        <w:rPr>
          <w:rFonts w:ascii="Times New Roman" w:eastAsia="Times New Roman" w:hAnsi="Times New Roman" w:cs="Times New Roman"/>
          <w:color w:val="000000"/>
          <w:sz w:val="24"/>
          <w:szCs w:val="24"/>
        </w:rPr>
        <w:t>Исходными показателями для построения графика ФРВ являются:</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данные многолетних наблюдениях метеостанций за атмосферными осадками в конкретной местности (не менее чем за 10-15 лет);</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данные наблюдений на ближайших репрезентативных метеостанциях;</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обработанные статистические данные табл. 8 «Справочника по климату СССР» [</w:t>
      </w:r>
      <w:hyperlink w:anchor="СЛ_3" w:tooltip="3. Влажность воздуха, атмосферные осадки, снежный покров: Справ. по климату СССР. - Вып. 8, 1967." w:history="1">
        <w:r>
          <w:rPr>
            <w:rStyle w:val="a3"/>
            <w:rFonts w:ascii="Times New Roman" w:eastAsia="Times New Roman" w:hAnsi="Times New Roman" w:cs="Times New Roman"/>
            <w:sz w:val="24"/>
            <w:szCs w:val="24"/>
          </w:rPr>
          <w:t>3</w:t>
        </w:r>
      </w:hyperlink>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Метеорологическую станцию можно считать репрезентативной относительно рассматриваемой площади стока, если выполняются следующие условия:</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расстояние от станции до площади водосбора объекта менее </w:t>
      </w:r>
      <w:smartTag w:uri="urn:schemas-microsoft-com:office:smarttags" w:element="metricconverter">
        <w:smartTagPr>
          <w:attr w:name="ProductID" w:val="100 км"/>
        </w:smartTagPr>
        <w:r>
          <w:rPr>
            <w:rFonts w:ascii="Times New Roman" w:eastAsia="Times New Roman" w:hAnsi="Times New Roman" w:cs="Times New Roman"/>
            <w:color w:val="000000"/>
            <w:sz w:val="24"/>
            <w:szCs w:val="24"/>
          </w:rPr>
          <w:t>100 км</w:t>
        </w:r>
      </w:smartTag>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разница высотных отметок площади водосбора над уровнем моря и метеостанции не превышает </w:t>
      </w:r>
      <w:smartTag w:uri="urn:schemas-microsoft-com:office:smarttags" w:element="metricconverter">
        <w:smartTagPr>
          <w:attr w:name="ProductID" w:val="50 м"/>
        </w:smartTagPr>
        <w:r>
          <w:rPr>
            <w:rFonts w:ascii="Times New Roman" w:eastAsia="Times New Roman" w:hAnsi="Times New Roman" w:cs="Times New Roman"/>
            <w:color w:val="000000"/>
            <w:sz w:val="24"/>
            <w:szCs w:val="24"/>
          </w:rPr>
          <w:t>50 м</w:t>
        </w:r>
      </w:smartTag>
      <w:r>
        <w:rPr>
          <w:rFonts w:ascii="Times New Roman" w:eastAsia="Times New Roman" w:hAnsi="Times New Roman" w:cs="Times New Roman"/>
          <w:color w:val="000000"/>
          <w:sz w:val="24"/>
          <w:szCs w:val="24"/>
        </w:rPr>
        <w:t>.</w:t>
      </w:r>
    </w:p>
    <w:p w:rsidR="001D5495" w:rsidRDefault="001D5495">
      <w:pPr>
        <w:shd w:val="clear" w:color="auto" w:fill="FFFFFF"/>
        <w:tabs>
          <w:tab w:val="left" w:pos="1008"/>
        </w:tabs>
        <w:ind w:firstLine="284"/>
        <w:jc w:val="both"/>
        <w:rPr>
          <w:rFonts w:ascii="Times New Roman" w:hAnsi="Times New Roman" w:cs="Times New Roman"/>
          <w:color w:val="000000"/>
          <w:sz w:val="24"/>
          <w:szCs w:val="24"/>
        </w:rPr>
      </w:pPr>
      <w:bookmarkStart w:id="11" w:name="П_5_2_4"/>
      <w:r>
        <w:rPr>
          <w:rFonts w:ascii="Times New Roman" w:eastAsia="Times New Roman" w:hAnsi="Times New Roman" w:cs="Times New Roman"/>
          <w:color w:val="000000"/>
          <w:sz w:val="24"/>
          <w:szCs w:val="24"/>
        </w:rPr>
        <w:t xml:space="preserve">5.2.4. При отсутствии данных многолетних наблюдений величину </w:t>
      </w:r>
      <w:r>
        <w:rPr>
          <w:rFonts w:ascii="Times New Roman" w:eastAsia="Times New Roman" w:hAnsi="Times New Roman" w:cs="Times New Roman"/>
          <w:i/>
          <w:iCs/>
          <w:color w:val="000000"/>
          <w:sz w:val="24"/>
          <w:szCs w:val="24"/>
          <w:lang w:val="en-US"/>
        </w:rPr>
        <w:t>h</w:t>
      </w:r>
      <w:r>
        <w:rPr>
          <w:rFonts w:ascii="Times New Roman" w:eastAsia="Times New Roman" w:hAnsi="Times New Roman" w:cs="Times New Roman"/>
          <w:iCs/>
          <w:color w:val="000000"/>
          <w:sz w:val="24"/>
          <w:szCs w:val="24"/>
          <w:vertAlign w:val="subscript"/>
          <w:lang w:val="en-US"/>
        </w:rPr>
        <w:t>a</w:t>
      </w:r>
      <w:r w:rsidRPr="008211CD">
        <w:rPr>
          <w:rFonts w:ascii="Times New Roman" w:eastAsia="Times New Roman" w:hAnsi="Times New Roman" w:cs="Times New Roman"/>
          <w:iCs/>
          <w:color w:val="000000"/>
          <w:sz w:val="24"/>
          <w:szCs w:val="24"/>
          <w:vertAlign w:val="subscript"/>
        </w:rPr>
        <w:t xml:space="preserve"> </w:t>
      </w:r>
      <w:r>
        <w:rPr>
          <w:rFonts w:ascii="Times New Roman" w:eastAsia="Times New Roman" w:hAnsi="Times New Roman" w:cs="Times New Roman"/>
          <w:color w:val="000000"/>
          <w:sz w:val="24"/>
          <w:szCs w:val="24"/>
        </w:rPr>
        <w:t>для селитебных территорий и промышленных предприятий первой группы допускается принимать в пределах 5-</w:t>
      </w:r>
      <w:smartTag w:uri="urn:schemas-microsoft-com:office:smarttags" w:element="metricconverter">
        <w:smartTagPr>
          <w:attr w:name="ProductID" w:val="10 мм"/>
        </w:smartTagPr>
        <w:r>
          <w:rPr>
            <w:rFonts w:ascii="Times New Roman" w:eastAsia="Times New Roman" w:hAnsi="Times New Roman" w:cs="Times New Roman"/>
            <w:color w:val="000000"/>
            <w:sz w:val="24"/>
            <w:szCs w:val="24"/>
          </w:rPr>
          <w:t>10 мм</w:t>
        </w:r>
      </w:smartTag>
      <w:r>
        <w:rPr>
          <w:rFonts w:ascii="Times New Roman" w:eastAsia="Times New Roman" w:hAnsi="Times New Roman" w:cs="Times New Roman"/>
          <w:color w:val="000000"/>
          <w:sz w:val="24"/>
          <w:szCs w:val="24"/>
        </w:rPr>
        <w:t xml:space="preserve"> как обеспечивающую прием на очистку не менее 70 % годового объема поверхностного стока для большинства территорий РФ.</w:t>
      </w:r>
    </w:p>
    <w:p w:rsidR="001D5495" w:rsidRDefault="001D5495">
      <w:pPr>
        <w:shd w:val="clear" w:color="auto" w:fill="FFFFFF"/>
        <w:tabs>
          <w:tab w:val="left" w:pos="1008"/>
        </w:tabs>
        <w:ind w:firstLine="284"/>
        <w:jc w:val="both"/>
        <w:rPr>
          <w:rFonts w:ascii="Times New Roman" w:hAnsi="Times New Roman" w:cs="Times New Roman"/>
          <w:color w:val="000000"/>
          <w:sz w:val="24"/>
          <w:szCs w:val="24"/>
        </w:rPr>
      </w:pPr>
      <w:bookmarkStart w:id="12" w:name="П_5_2_5"/>
      <w:bookmarkEnd w:id="11"/>
      <w:r>
        <w:rPr>
          <w:rFonts w:ascii="Times New Roman" w:eastAsia="Times New Roman" w:hAnsi="Times New Roman" w:cs="Times New Roman"/>
          <w:color w:val="000000"/>
          <w:sz w:val="24"/>
          <w:szCs w:val="24"/>
        </w:rPr>
        <w:t xml:space="preserve">5.2.5. Для промышленных предприятий второй группы величина </w:t>
      </w:r>
      <w:r>
        <w:rPr>
          <w:rFonts w:ascii="Times New Roman" w:eastAsia="Times New Roman" w:hAnsi="Times New Roman" w:cs="Times New Roman"/>
          <w:i/>
          <w:iCs/>
          <w:color w:val="000000"/>
          <w:sz w:val="24"/>
          <w:szCs w:val="24"/>
          <w:lang w:val="en-US"/>
        </w:rPr>
        <w:t>h</w:t>
      </w:r>
      <w:r>
        <w:rPr>
          <w:rFonts w:ascii="Times New Roman" w:eastAsia="Times New Roman" w:hAnsi="Times New Roman" w:cs="Times New Roman"/>
          <w:iCs/>
          <w:color w:val="000000"/>
          <w:sz w:val="24"/>
          <w:szCs w:val="24"/>
          <w:vertAlign w:val="subscript"/>
          <w:lang w:val="en-US"/>
        </w:rPr>
        <w:t>a</w:t>
      </w:r>
      <w:r w:rsidRPr="008211CD">
        <w:rPr>
          <w:rFonts w:ascii="Times New Roman" w:eastAsia="Times New Roman" w:hAnsi="Times New Roman" w:cs="Times New Roman"/>
          <w:iCs/>
          <w:color w:val="000000"/>
          <w:sz w:val="24"/>
          <w:szCs w:val="24"/>
          <w:vertAlign w:val="subscript"/>
        </w:rPr>
        <w:t xml:space="preserve"> </w:t>
      </w:r>
      <w:r>
        <w:rPr>
          <w:rFonts w:ascii="Times New Roman" w:eastAsia="Times New Roman" w:hAnsi="Times New Roman" w:cs="Times New Roman"/>
          <w:color w:val="000000"/>
          <w:sz w:val="24"/>
          <w:szCs w:val="24"/>
        </w:rPr>
        <w:t xml:space="preserve">принимается равной суточному слою атмосферных осадков </w:t>
      </w:r>
      <w:r>
        <w:rPr>
          <w:rFonts w:ascii="Times New Roman" w:eastAsia="Times New Roman" w:hAnsi="Times New Roman" w:cs="Times New Roman"/>
          <w:i/>
          <w:iCs/>
          <w:color w:val="000000"/>
          <w:sz w:val="24"/>
          <w:szCs w:val="24"/>
        </w:rPr>
        <w:t>Н</w:t>
      </w:r>
      <w:r>
        <w:rPr>
          <w:rFonts w:ascii="Times New Roman" w:eastAsia="Times New Roman" w:hAnsi="Times New Roman" w:cs="Times New Roman"/>
          <w:iCs/>
          <w:color w:val="000000"/>
          <w:sz w:val="24"/>
          <w:szCs w:val="24"/>
          <w:vertAlign w:val="subscript"/>
        </w:rPr>
        <w:t>р</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от дождей с периодом однократного превышения расчетной интенсивности </w:t>
      </w:r>
      <w:r>
        <w:rPr>
          <w:rFonts w:ascii="Times New Roman" w:eastAsia="Times New Roman" w:hAnsi="Times New Roman" w:cs="Times New Roman"/>
          <w:iCs/>
          <w:color w:val="000000"/>
          <w:sz w:val="24"/>
          <w:szCs w:val="24"/>
        </w:rPr>
        <w:t xml:space="preserve">Р, </w:t>
      </w:r>
      <w:r>
        <w:rPr>
          <w:rFonts w:ascii="Times New Roman" w:eastAsia="Times New Roman" w:hAnsi="Times New Roman" w:cs="Times New Roman"/>
          <w:color w:val="000000"/>
          <w:sz w:val="24"/>
          <w:szCs w:val="24"/>
        </w:rPr>
        <w:t xml:space="preserve">принятому при гидравлическом расчете дождевой сети конкретного объекта, но не менее </w:t>
      </w:r>
      <w:r>
        <w:rPr>
          <w:rFonts w:ascii="Times New Roman" w:eastAsia="Times New Roman" w:hAnsi="Times New Roman" w:cs="Times New Roman"/>
          <w:iCs/>
          <w:color w:val="000000"/>
          <w:sz w:val="24"/>
          <w:szCs w:val="24"/>
        </w:rPr>
        <w:t xml:space="preserve">Р </w:t>
      </w:r>
      <w:r>
        <w:rPr>
          <w:rFonts w:ascii="Times New Roman" w:eastAsia="Times New Roman" w:hAnsi="Times New Roman" w:cs="Times New Roman"/>
          <w:color w:val="000000"/>
          <w:sz w:val="24"/>
          <w:szCs w:val="24"/>
        </w:rPr>
        <w:t xml:space="preserve">= 1 год. В этом случае суточные слои осадков </w:t>
      </w:r>
      <w:r>
        <w:rPr>
          <w:rFonts w:ascii="Times New Roman" w:eastAsia="Times New Roman" w:hAnsi="Times New Roman" w:cs="Times New Roman"/>
          <w:i/>
          <w:iCs/>
          <w:color w:val="000000"/>
          <w:sz w:val="24"/>
          <w:szCs w:val="24"/>
        </w:rPr>
        <w:t>Н</w:t>
      </w:r>
      <w:r>
        <w:rPr>
          <w:rFonts w:ascii="Times New Roman" w:eastAsia="Times New Roman" w:hAnsi="Times New Roman" w:cs="Times New Roman"/>
          <w:iCs/>
          <w:color w:val="000000"/>
          <w:sz w:val="24"/>
          <w:szCs w:val="24"/>
          <w:vertAlign w:val="subscript"/>
        </w:rPr>
        <w:t xml:space="preserve">р </w:t>
      </w:r>
      <w:r>
        <w:rPr>
          <w:rFonts w:ascii="Times New Roman" w:eastAsia="Times New Roman" w:hAnsi="Times New Roman" w:cs="Times New Roman"/>
          <w:color w:val="000000"/>
          <w:sz w:val="24"/>
          <w:szCs w:val="24"/>
        </w:rPr>
        <w:t>требуемой обеспеченности вычисляются по формуле:</w:t>
      </w:r>
    </w:p>
    <w:bookmarkEnd w:id="12"/>
    <w:p w:rsidR="001D5495" w:rsidRDefault="001D5495">
      <w:pPr>
        <w:shd w:val="clear" w:color="auto" w:fill="FFFFFF"/>
        <w:tabs>
          <w:tab w:val="left" w:pos="5670"/>
        </w:tabs>
        <w:spacing w:before="120" w:after="120"/>
        <w:jc w:val="right"/>
        <w:rPr>
          <w:rFonts w:ascii="Times New Roman" w:hAnsi="Times New Roman" w:cs="Times New Roman"/>
          <w:sz w:val="24"/>
          <w:szCs w:val="24"/>
        </w:rPr>
      </w:pPr>
      <w:r>
        <w:rPr>
          <w:rFonts w:ascii="Times New Roman" w:eastAsia="Times New Roman" w:hAnsi="Times New Roman" w:cs="Times New Roman"/>
          <w:i/>
          <w:color w:val="000000"/>
          <w:sz w:val="24"/>
          <w:szCs w:val="24"/>
        </w:rPr>
        <w:t>Н</w:t>
      </w:r>
      <w:r>
        <w:rPr>
          <w:rFonts w:ascii="Times New Roman" w:eastAsia="Times New Roman" w:hAnsi="Times New Roman" w:cs="Times New Roman"/>
          <w:color w:val="000000"/>
          <w:sz w:val="24"/>
          <w:szCs w:val="24"/>
          <w:vertAlign w:val="subscript"/>
        </w:rPr>
        <w:t>р</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i/>
          <w:color w:val="000000"/>
          <w:sz w:val="24"/>
          <w:szCs w:val="24"/>
        </w:rPr>
        <w:t xml:space="preserve">Н </w:t>
      </w:r>
      <w:r>
        <w:rPr>
          <w:rFonts w:ascii="Times New Roman" w:eastAsia="Times New Roman" w:hAnsi="Times New Roman" w:cs="Times New Roman"/>
          <w:color w:val="000000"/>
          <w:sz w:val="24"/>
          <w:szCs w:val="24"/>
        </w:rPr>
        <w:t>(1+</w:t>
      </w:r>
      <w:r>
        <w:rPr>
          <w:rFonts w:ascii="Times New Roman" w:eastAsia="Times New Roman" w:hAnsi="Times New Roman" w:cs="Times New Roman"/>
          <w:i/>
          <w:color w:val="000000"/>
          <w:sz w:val="24"/>
          <w:szCs w:val="24"/>
        </w:rPr>
        <w:t>с</w:t>
      </w:r>
      <w:r>
        <w:rPr>
          <w:rFonts w:ascii="Times New Roman" w:eastAsia="Times New Roman" w:hAnsi="Times New Roman" w:cs="Times New Roman"/>
          <w:color w:val="000000"/>
          <w:sz w:val="24"/>
          <w:szCs w:val="24"/>
          <w:vertAlign w:val="subscript"/>
          <w:lang w:val="en-US"/>
        </w:rPr>
        <w:t>v</w:t>
      </w:r>
      <w:r w:rsidRPr="008211C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Ф</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(9)</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 xml:space="preserve">где </w:t>
      </w:r>
      <w:r>
        <w:rPr>
          <w:rFonts w:ascii="Times New Roman" w:eastAsia="Times New Roman" w:hAnsi="Times New Roman" w:cs="Times New Roman"/>
          <w:i/>
          <w:color w:val="000000"/>
          <w:sz w:val="24"/>
          <w:szCs w:val="24"/>
        </w:rPr>
        <w:t>Ф</w:t>
      </w:r>
      <w:r>
        <w:rPr>
          <w:rFonts w:ascii="Times New Roman" w:eastAsia="Times New Roman" w:hAnsi="Times New Roman" w:cs="Times New Roman"/>
          <w:color w:val="000000"/>
          <w:sz w:val="24"/>
          <w:szCs w:val="24"/>
        </w:rPr>
        <w:t xml:space="preserve"> - нормированные отклонения от среднего значения при разных значениях обеспеченности </w:t>
      </w:r>
      <w:r>
        <w:rPr>
          <w:rFonts w:ascii="Times New Roman" w:eastAsia="Times New Roman" w:hAnsi="Times New Roman" w:cs="Times New Roman"/>
          <w:i/>
          <w:iCs/>
          <w:color w:val="000000"/>
          <w:sz w:val="24"/>
          <w:szCs w:val="24"/>
        </w:rPr>
        <w:t>р</w:t>
      </w:r>
      <w:r>
        <w:rPr>
          <w:rFonts w:ascii="Times New Roman" w:eastAsia="Times New Roman" w:hAnsi="Times New Roman" w:cs="Times New Roman"/>
          <w:iCs/>
          <w:color w:val="000000"/>
          <w:sz w:val="24"/>
          <w:szCs w:val="24"/>
          <w:vertAlign w:val="subscript"/>
        </w:rPr>
        <w:t>об</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 и коэффициента асимметрии </w:t>
      </w:r>
      <w:r>
        <w:rPr>
          <w:rFonts w:ascii="Times New Roman" w:eastAsia="Times New Roman" w:hAnsi="Times New Roman" w:cs="Times New Roman"/>
          <w:i/>
          <w:iCs/>
          <w:color w:val="000000"/>
          <w:sz w:val="24"/>
          <w:szCs w:val="24"/>
          <w:lang w:val="en-US"/>
        </w:rPr>
        <w:t>c</w:t>
      </w:r>
      <w:r>
        <w:rPr>
          <w:rFonts w:ascii="Times New Roman" w:eastAsia="Times New Roman" w:hAnsi="Times New Roman" w:cs="Times New Roman"/>
          <w:iCs/>
          <w:color w:val="000000"/>
          <w:sz w:val="24"/>
          <w:szCs w:val="24"/>
          <w:vertAlign w:val="subscript"/>
          <w:lang w:val="en-US"/>
        </w:rPr>
        <w:t>s</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
          <w:iCs/>
          <w:color w:val="000000"/>
          <w:sz w:val="24"/>
          <w:szCs w:val="24"/>
          <w:lang w:val="en-US"/>
        </w:rPr>
        <w:t>c</w:t>
      </w:r>
      <w:r>
        <w:rPr>
          <w:rFonts w:ascii="Times New Roman" w:eastAsia="Times New Roman" w:hAnsi="Times New Roman" w:cs="Times New Roman"/>
          <w:iCs/>
          <w:color w:val="000000"/>
          <w:sz w:val="24"/>
          <w:szCs w:val="24"/>
          <w:vertAlign w:val="subscript"/>
          <w:lang w:val="en-US"/>
        </w:rPr>
        <w:t>v</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коэффициент вариации суточных осадков.</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Параметры формулы (9) - </w:t>
      </w:r>
      <w:r>
        <w:rPr>
          <w:rFonts w:ascii="Times New Roman" w:eastAsia="Times New Roman" w:hAnsi="Times New Roman" w:cs="Times New Roman"/>
          <w:i/>
          <w:iCs/>
          <w:color w:val="000000"/>
          <w:sz w:val="24"/>
          <w:szCs w:val="24"/>
        </w:rPr>
        <w:t>Н</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
          <w:iCs/>
          <w:color w:val="000000"/>
          <w:sz w:val="24"/>
          <w:szCs w:val="24"/>
        </w:rPr>
        <w:t>Ф</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
          <w:iCs/>
          <w:color w:val="000000"/>
          <w:sz w:val="24"/>
          <w:szCs w:val="24"/>
          <w:lang w:val="en-US"/>
        </w:rPr>
        <w:t>c</w:t>
      </w:r>
      <w:r>
        <w:rPr>
          <w:rFonts w:ascii="Times New Roman" w:eastAsia="Times New Roman" w:hAnsi="Times New Roman" w:cs="Times New Roman"/>
          <w:iCs/>
          <w:color w:val="000000"/>
          <w:sz w:val="24"/>
          <w:szCs w:val="24"/>
          <w:vertAlign w:val="subscript"/>
          <w:lang w:val="en-US"/>
        </w:rPr>
        <w:t>v</w:t>
      </w:r>
      <w:r w:rsidRPr="008211CD">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и </w:t>
      </w:r>
      <w:r>
        <w:rPr>
          <w:rFonts w:ascii="Times New Roman" w:eastAsia="Times New Roman" w:hAnsi="Times New Roman" w:cs="Times New Roman"/>
          <w:i/>
          <w:color w:val="000000"/>
          <w:sz w:val="24"/>
          <w:szCs w:val="24"/>
          <w:lang w:val="en-US"/>
        </w:rPr>
        <w:t>c</w:t>
      </w:r>
      <w:r>
        <w:rPr>
          <w:rFonts w:ascii="Times New Roman" w:eastAsia="Times New Roman" w:hAnsi="Times New Roman" w:cs="Times New Roman"/>
          <w:color w:val="000000"/>
          <w:sz w:val="24"/>
          <w:szCs w:val="24"/>
          <w:vertAlign w:val="subscript"/>
          <w:lang w:val="en-US"/>
        </w:rPr>
        <w:t>s</w:t>
      </w:r>
      <w:r w:rsidRPr="008211C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определяются по таблицам, приведенным в [</w:t>
      </w:r>
      <w:hyperlink w:anchor="СЛ_4" w:tooltip="4. Алексеев М.И., Курганов A.M. Организация отведения поверхностного (дождевого и талого) стока с урбанизированных территорий. - М.: Изд-во АСВ, 2000." w:history="1">
        <w:r>
          <w:rPr>
            <w:rStyle w:val="a3"/>
            <w:rFonts w:ascii="Times New Roman" w:eastAsia="Times New Roman" w:hAnsi="Times New Roman" w:cs="Times New Roman"/>
            <w:sz w:val="24"/>
            <w:szCs w:val="24"/>
          </w:rPr>
          <w:t>4</w:t>
        </w:r>
      </w:hyperlink>
      <w:r>
        <w:rPr>
          <w:rFonts w:ascii="Times New Roman" w:eastAsia="Times New Roman" w:hAnsi="Times New Roman" w:cs="Times New Roman"/>
          <w:color w:val="000000"/>
          <w:sz w:val="24"/>
          <w:szCs w:val="24"/>
        </w:rPr>
        <w:t>-</w:t>
      </w:r>
      <w:hyperlink w:anchor="СЛ_7" w:tooltip="7. Отведение и очистка поверхностных сточных вод / B.C. Дикаревский, A.M. Курганов, А.П. Нечаев, М.И. Алексеев. - Л.: Стройиздат, 1990." w:history="1">
        <w:r>
          <w:rPr>
            <w:rStyle w:val="a3"/>
            <w:rFonts w:ascii="Times New Roman" w:eastAsia="Times New Roman" w:hAnsi="Times New Roman" w:cs="Times New Roman"/>
            <w:sz w:val="24"/>
            <w:szCs w:val="24"/>
          </w:rPr>
          <w:t>7</w:t>
        </w:r>
      </w:hyperlink>
      <w:r>
        <w:rPr>
          <w:rFonts w:ascii="Times New Roman" w:eastAsia="Times New Roman" w:hAnsi="Times New Roman" w:cs="Times New Roman"/>
          <w:color w:val="000000"/>
          <w:sz w:val="24"/>
          <w:szCs w:val="24"/>
        </w:rPr>
        <w:t xml:space="preserve">]. Пример расчета суточного слоя атмосферных осадков </w:t>
      </w:r>
      <w:r>
        <w:rPr>
          <w:rFonts w:ascii="Times New Roman" w:eastAsia="Times New Roman" w:hAnsi="Times New Roman" w:cs="Times New Roman"/>
          <w:i/>
          <w:iCs/>
          <w:color w:val="000000"/>
          <w:sz w:val="24"/>
          <w:szCs w:val="24"/>
          <w:lang w:val="en-US"/>
        </w:rPr>
        <w:t>h</w:t>
      </w:r>
      <w:r>
        <w:rPr>
          <w:rFonts w:ascii="Times New Roman" w:eastAsia="Times New Roman" w:hAnsi="Times New Roman" w:cs="Times New Roman"/>
          <w:iCs/>
          <w:color w:val="000000"/>
          <w:sz w:val="24"/>
          <w:szCs w:val="24"/>
          <w:vertAlign w:val="subscript"/>
          <w:lang w:val="en-US"/>
        </w:rPr>
        <w:t>a</w:t>
      </w:r>
      <w:r w:rsidRPr="008211CD">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для предприятий второй группы приведен в </w:t>
      </w:r>
      <w:hyperlink w:anchor="_Приложение_6_Методика_расчета_суточ" w:tooltip="Приложение 6" w:history="1">
        <w:r>
          <w:rPr>
            <w:rStyle w:val="a3"/>
            <w:rFonts w:ascii="Times New Roman" w:eastAsia="Times New Roman" w:hAnsi="Times New Roman" w:cs="Times New Roman"/>
            <w:sz w:val="24"/>
            <w:szCs w:val="24"/>
          </w:rPr>
          <w:t>Приложении 6</w:t>
        </w:r>
      </w:hyperlink>
      <w:r>
        <w:rPr>
          <w:rFonts w:ascii="Times New Roman" w:eastAsia="Times New Roman" w:hAnsi="Times New Roman" w:cs="Times New Roman"/>
          <w:color w:val="000000"/>
          <w:sz w:val="24"/>
          <w:szCs w:val="24"/>
        </w:rPr>
        <w:t>.</w:t>
      </w:r>
    </w:p>
    <w:p w:rsidR="001D5495" w:rsidRDefault="001D5495">
      <w:pPr>
        <w:shd w:val="clear" w:color="auto" w:fill="FFFFFF"/>
        <w:tabs>
          <w:tab w:val="left" w:pos="1008"/>
        </w:tabs>
        <w:ind w:firstLine="284"/>
        <w:jc w:val="both"/>
        <w:rPr>
          <w:rFonts w:ascii="Times New Roman" w:hAnsi="Times New Roman" w:cs="Times New Roman"/>
          <w:sz w:val="24"/>
          <w:szCs w:val="24"/>
        </w:rPr>
      </w:pPr>
      <w:bookmarkStart w:id="13" w:name="П_5_2_6"/>
      <w:r>
        <w:rPr>
          <w:rFonts w:ascii="Times New Roman" w:hAnsi="Times New Roman" w:cs="Times New Roman"/>
          <w:color w:val="000000"/>
          <w:sz w:val="24"/>
          <w:szCs w:val="24"/>
        </w:rPr>
        <w:t xml:space="preserve">5.2.6. </w:t>
      </w:r>
      <w:r>
        <w:rPr>
          <w:rFonts w:ascii="Times New Roman" w:eastAsia="Times New Roman" w:hAnsi="Times New Roman" w:cs="Times New Roman"/>
          <w:color w:val="000000"/>
          <w:sz w:val="24"/>
          <w:szCs w:val="24"/>
        </w:rPr>
        <w:t xml:space="preserve">Максимальный суточный объем талых вод </w:t>
      </w:r>
      <w:r>
        <w:rPr>
          <w:rFonts w:ascii="Times New Roman" w:eastAsia="Times New Roman" w:hAnsi="Times New Roman" w:cs="Times New Roman"/>
          <w:i/>
          <w:iCs/>
          <w:color w:val="000000"/>
          <w:sz w:val="24"/>
          <w:szCs w:val="24"/>
          <w:lang w:val="en-US"/>
        </w:rPr>
        <w:t>W</w:t>
      </w:r>
      <w:r>
        <w:rPr>
          <w:rFonts w:ascii="Times New Roman" w:eastAsia="Times New Roman" w:hAnsi="Times New Roman" w:cs="Times New Roman"/>
          <w:iCs/>
          <w:color w:val="000000"/>
          <w:sz w:val="24"/>
          <w:szCs w:val="24"/>
          <w:vertAlign w:val="subscript"/>
        </w:rPr>
        <w:t>т.сут</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в середине периода снеготаяния, отводимых на очистные сооружения с селитебных территорий и промышленных предприятий, определяется по формуле:</w:t>
      </w:r>
    </w:p>
    <w:bookmarkEnd w:id="13"/>
    <w:p w:rsidR="001D5495" w:rsidRDefault="001D5495">
      <w:pPr>
        <w:shd w:val="clear" w:color="auto" w:fill="FFFFFF"/>
        <w:tabs>
          <w:tab w:val="left" w:pos="5670"/>
        </w:tabs>
        <w:spacing w:before="120" w:after="120"/>
        <w:jc w:val="right"/>
        <w:rPr>
          <w:rFonts w:ascii="Times New Roman" w:hAnsi="Times New Roman" w:cs="Times New Roman"/>
          <w:sz w:val="24"/>
          <w:szCs w:val="24"/>
        </w:rPr>
      </w:pPr>
      <w:r>
        <w:rPr>
          <w:rFonts w:ascii="Times New Roman" w:hAnsi="Times New Roman" w:cs="Times New Roman"/>
          <w:i/>
          <w:iCs/>
          <w:color w:val="000000"/>
          <w:sz w:val="24"/>
          <w:szCs w:val="24"/>
          <w:lang w:val="en-US"/>
        </w:rPr>
        <w:t>W</w:t>
      </w:r>
      <w:r>
        <w:rPr>
          <w:rFonts w:ascii="Times New Roman" w:hAnsi="Times New Roman" w:cs="Times New Roman"/>
          <w:iCs/>
          <w:color w:val="000000"/>
          <w:sz w:val="24"/>
          <w:szCs w:val="24"/>
          <w:vertAlign w:val="subscript"/>
        </w:rPr>
        <w:t>т.сут</w:t>
      </w:r>
      <w:r>
        <w:rPr>
          <w:rFonts w:ascii="Times New Roman" w:hAnsi="Times New Roman" w:cs="Times New Roman"/>
          <w:iCs/>
          <w:color w:val="000000"/>
          <w:sz w:val="24"/>
          <w:szCs w:val="24"/>
        </w:rPr>
        <w:t xml:space="preserve"> =10 </w:t>
      </w:r>
      <w:r>
        <w:rPr>
          <w:rFonts w:ascii="Times New Roman" w:hAnsi="Times New Roman" w:cs="Times New Roman"/>
          <w:i/>
          <w:iCs/>
          <w:color w:val="000000"/>
          <w:sz w:val="24"/>
          <w:szCs w:val="24"/>
        </w:rPr>
        <w:t>Ψ</w:t>
      </w:r>
      <w:r>
        <w:rPr>
          <w:rFonts w:ascii="Times New Roman" w:hAnsi="Times New Roman" w:cs="Times New Roman"/>
          <w:iCs/>
          <w:color w:val="000000"/>
          <w:sz w:val="24"/>
          <w:szCs w:val="24"/>
          <w:vertAlign w:val="subscript"/>
        </w:rPr>
        <w:t>т</w:t>
      </w:r>
      <w:r>
        <w:rPr>
          <w:rFonts w:ascii="Times New Roman" w:hAnsi="Times New Roman" w:cs="Times New Roman"/>
          <w:iCs/>
          <w:color w:val="000000"/>
          <w:sz w:val="24"/>
          <w:szCs w:val="24"/>
        </w:rPr>
        <w:t xml:space="preserve"> </w:t>
      </w:r>
      <w:r>
        <w:rPr>
          <w:rFonts w:ascii="Times New Roman" w:hAnsi="Times New Roman" w:cs="Times New Roman"/>
          <w:i/>
          <w:iCs/>
          <w:color w:val="000000"/>
          <w:sz w:val="24"/>
          <w:szCs w:val="24"/>
          <w:lang w:val="en-US"/>
        </w:rPr>
        <w:t>K</w:t>
      </w:r>
      <w:r>
        <w:rPr>
          <w:rFonts w:ascii="Times New Roman" w:hAnsi="Times New Roman" w:cs="Times New Roman"/>
          <w:iCs/>
          <w:color w:val="000000"/>
          <w:sz w:val="24"/>
          <w:szCs w:val="24"/>
          <w:vertAlign w:val="subscript"/>
        </w:rPr>
        <w:t>у</w:t>
      </w:r>
      <w:r>
        <w:rPr>
          <w:rFonts w:ascii="Times New Roman" w:hAnsi="Times New Roman" w:cs="Times New Roman"/>
          <w:iCs/>
          <w:color w:val="000000"/>
          <w:sz w:val="24"/>
          <w:szCs w:val="24"/>
        </w:rPr>
        <w:t xml:space="preserve"> </w:t>
      </w:r>
      <w:r>
        <w:rPr>
          <w:rFonts w:ascii="Times New Roman" w:hAnsi="Times New Roman" w:cs="Times New Roman"/>
          <w:i/>
          <w:iCs/>
          <w:color w:val="000000"/>
          <w:sz w:val="24"/>
          <w:szCs w:val="24"/>
          <w:lang w:val="en-US"/>
        </w:rPr>
        <w:t>F</w:t>
      </w:r>
      <w:r w:rsidRPr="008211CD">
        <w:rPr>
          <w:rFonts w:ascii="Times New Roman" w:hAnsi="Times New Roman" w:cs="Times New Roman"/>
          <w:iCs/>
          <w:color w:val="000000"/>
          <w:sz w:val="24"/>
          <w:szCs w:val="24"/>
        </w:rPr>
        <w:t xml:space="preserve"> </w:t>
      </w:r>
      <w:r>
        <w:rPr>
          <w:rFonts w:ascii="Times New Roman" w:hAnsi="Times New Roman" w:cs="Times New Roman"/>
          <w:i/>
          <w:iCs/>
          <w:color w:val="000000"/>
          <w:sz w:val="24"/>
          <w:szCs w:val="24"/>
          <w:lang w:val="en-US"/>
        </w:rPr>
        <w:t>h</w:t>
      </w:r>
      <w:r>
        <w:rPr>
          <w:rFonts w:ascii="Times New Roman" w:hAnsi="Times New Roman" w:cs="Times New Roman"/>
          <w:iCs/>
          <w:color w:val="000000"/>
          <w:sz w:val="24"/>
          <w:szCs w:val="24"/>
          <w:vertAlign w:val="subscript"/>
          <w:lang w:val="en-US"/>
        </w:rPr>
        <w:t>c</w:t>
      </w:r>
      <w:r>
        <w:rPr>
          <w:rFonts w:ascii="Times New Roman" w:hAnsi="Times New Roman" w:cs="Times New Roman"/>
          <w:iCs/>
          <w:color w:val="000000"/>
          <w:sz w:val="24"/>
          <w:szCs w:val="24"/>
        </w:rPr>
        <w:t>,</w:t>
      </w:r>
      <w:r>
        <w:rPr>
          <w:rFonts w:ascii="Times New Roman" w:hAnsi="Times New Roman" w:cs="Times New Roman"/>
          <w:iCs/>
          <w:color w:val="000000"/>
          <w:sz w:val="24"/>
          <w:szCs w:val="24"/>
        </w:rPr>
        <w:tab/>
      </w:r>
      <w:r>
        <w:rPr>
          <w:rFonts w:ascii="Times New Roman" w:hAnsi="Times New Roman" w:cs="Times New Roman"/>
          <w:color w:val="000000"/>
          <w:sz w:val="24"/>
          <w:szCs w:val="24"/>
        </w:rPr>
        <w:t>(</w:t>
      </w:r>
      <w:bookmarkStart w:id="14" w:name="Ф_10"/>
      <w:r>
        <w:rPr>
          <w:rFonts w:ascii="Times New Roman" w:hAnsi="Times New Roman" w:cs="Times New Roman"/>
          <w:color w:val="000000"/>
          <w:sz w:val="24"/>
          <w:szCs w:val="24"/>
        </w:rPr>
        <w:t>10</w:t>
      </w:r>
      <w:bookmarkEnd w:id="14"/>
      <w:r>
        <w:rPr>
          <w:rFonts w:ascii="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где </w:t>
      </w:r>
      <w:r>
        <w:rPr>
          <w:rFonts w:ascii="Times New Roman" w:eastAsia="Times New Roman" w:hAnsi="Times New Roman" w:cs="Times New Roman"/>
          <w:i/>
          <w:iCs/>
          <w:color w:val="000000"/>
          <w:sz w:val="24"/>
          <w:szCs w:val="24"/>
          <w:lang w:val="en-US"/>
        </w:rPr>
        <w:t>Ψ</w:t>
      </w:r>
      <w:r>
        <w:rPr>
          <w:rFonts w:ascii="Times New Roman" w:eastAsia="Times New Roman" w:hAnsi="Times New Roman" w:cs="Times New Roman"/>
          <w:iCs/>
          <w:color w:val="000000"/>
          <w:sz w:val="24"/>
          <w:szCs w:val="24"/>
          <w:vertAlign w:val="subscript"/>
        </w:rPr>
        <w:t>т</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общий коэффициент стока талых вод (принимается 0,5-0,7);</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F</w:t>
      </w:r>
      <w:r w:rsidRPr="008211CD">
        <w:rPr>
          <w:rFonts w:ascii="Times New Roman" w:hAnsi="Times New Roman" w:cs="Times New Roman"/>
          <w:iCs/>
          <w:color w:val="000000"/>
          <w:sz w:val="24"/>
          <w:szCs w:val="24"/>
        </w:rPr>
        <w:t xml:space="preserve"> </w:t>
      </w:r>
      <w:r>
        <w:rPr>
          <w:rFonts w:ascii="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площадь стока, га;</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rPr>
        <w:t>К</w:t>
      </w:r>
      <w:r>
        <w:rPr>
          <w:rFonts w:ascii="Times New Roman" w:eastAsia="Times New Roman" w:hAnsi="Times New Roman" w:cs="Times New Roman"/>
          <w:iCs/>
          <w:color w:val="000000"/>
          <w:sz w:val="24"/>
          <w:szCs w:val="24"/>
          <w:vertAlign w:val="subscript"/>
        </w:rPr>
        <w:t>у</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коэффициент, учитывающий частичный вывоз и уборку снега, определяется по формуле:</w:t>
      </w:r>
    </w:p>
    <w:p w:rsidR="001D5495" w:rsidRDefault="001D5495">
      <w:pPr>
        <w:shd w:val="clear" w:color="auto" w:fill="FFFFFF"/>
        <w:tabs>
          <w:tab w:val="left" w:pos="5670"/>
        </w:tabs>
        <w:spacing w:before="120" w:after="120"/>
        <w:jc w:val="right"/>
        <w:rPr>
          <w:rFonts w:ascii="Times New Roman" w:hAnsi="Times New Roman" w:cs="Times New Roman"/>
          <w:sz w:val="24"/>
          <w:szCs w:val="24"/>
        </w:rPr>
      </w:pPr>
      <w:r>
        <w:rPr>
          <w:rFonts w:ascii="Times New Roman" w:eastAsia="Times New Roman" w:hAnsi="Times New Roman" w:cs="Times New Roman"/>
          <w:i/>
          <w:color w:val="000000"/>
          <w:sz w:val="24"/>
          <w:szCs w:val="24"/>
        </w:rPr>
        <w:t>К</w:t>
      </w:r>
      <w:r>
        <w:rPr>
          <w:rFonts w:ascii="Times New Roman" w:eastAsia="Times New Roman" w:hAnsi="Times New Roman" w:cs="Times New Roman"/>
          <w:color w:val="000000"/>
          <w:sz w:val="24"/>
          <w:szCs w:val="24"/>
          <w:vertAlign w:val="subscript"/>
        </w:rPr>
        <w:t>у</w:t>
      </w:r>
      <w:r>
        <w:rPr>
          <w:rFonts w:ascii="Times New Roman" w:eastAsia="Times New Roman" w:hAnsi="Times New Roman" w:cs="Times New Roman"/>
          <w:color w:val="000000"/>
          <w:sz w:val="24"/>
          <w:szCs w:val="24"/>
        </w:rPr>
        <w:t xml:space="preserve">=1 </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
          <w:iCs/>
          <w:color w:val="000000"/>
          <w:sz w:val="24"/>
          <w:szCs w:val="24"/>
          <w:lang w:val="en-US"/>
        </w:rPr>
        <w:t>F</w:t>
      </w:r>
      <w:r>
        <w:rPr>
          <w:rFonts w:ascii="Times New Roman" w:eastAsia="Times New Roman" w:hAnsi="Times New Roman" w:cs="Times New Roman"/>
          <w:iCs/>
          <w:color w:val="000000"/>
          <w:sz w:val="24"/>
          <w:szCs w:val="24"/>
          <w:vertAlign w:val="subscript"/>
        </w:rPr>
        <w:t>у</w:t>
      </w:r>
      <w:r>
        <w:rPr>
          <w:rFonts w:ascii="Times New Roman" w:eastAsia="Times New Roman" w:hAnsi="Times New Roman" w:cs="Times New Roman"/>
          <w:iCs/>
          <w:color w:val="000000"/>
          <w:sz w:val="24"/>
          <w:szCs w:val="24"/>
        </w:rPr>
        <w:t>/</w:t>
      </w:r>
      <w:r>
        <w:rPr>
          <w:rFonts w:ascii="Times New Roman" w:eastAsia="Times New Roman" w:hAnsi="Times New Roman" w:cs="Times New Roman"/>
          <w:i/>
          <w:iCs/>
          <w:color w:val="000000"/>
          <w:sz w:val="24"/>
          <w:szCs w:val="24"/>
          <w:lang w:val="en-US"/>
        </w:rPr>
        <w:t>F</w:t>
      </w:r>
      <w:r>
        <w:rPr>
          <w:rFonts w:ascii="Times New Roman" w:eastAsia="Times New Roman" w:hAnsi="Times New Roman" w:cs="Times New Roman"/>
          <w:iCs/>
          <w:color w:val="000000"/>
          <w:sz w:val="24"/>
          <w:szCs w:val="24"/>
        </w:rPr>
        <w:t>,</w:t>
      </w:r>
      <w:r>
        <w:rPr>
          <w:rFonts w:ascii="Times New Roman" w:eastAsia="Times New Roman" w:hAnsi="Times New Roman" w:cs="Times New Roman"/>
          <w:iCs/>
          <w:color w:val="000000"/>
          <w:sz w:val="24"/>
          <w:szCs w:val="24"/>
        </w:rPr>
        <w:tab/>
      </w:r>
      <w:r>
        <w:rPr>
          <w:rFonts w:ascii="Times New Roman" w:eastAsia="Times New Roman" w:hAnsi="Times New Roman" w:cs="Times New Roman"/>
          <w:color w:val="000000"/>
          <w:sz w:val="24"/>
          <w:szCs w:val="24"/>
        </w:rPr>
        <w:t>(11)</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F</w:t>
      </w:r>
      <w:r>
        <w:rPr>
          <w:rFonts w:ascii="Times New Roman" w:hAnsi="Times New Roman" w:cs="Times New Roman"/>
          <w:iCs/>
          <w:color w:val="000000"/>
          <w:sz w:val="24"/>
          <w:szCs w:val="24"/>
          <w:vertAlign w:val="subscript"/>
        </w:rPr>
        <w:t>у</w:t>
      </w:r>
      <w:r>
        <w:rPr>
          <w:rFonts w:ascii="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площадь, очищаемая от снега (включая площадь кровель, оборудованных внутренними водостоками);</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h</w:t>
      </w:r>
      <w:r>
        <w:rPr>
          <w:rFonts w:ascii="Times New Roman" w:hAnsi="Times New Roman" w:cs="Times New Roman"/>
          <w:iCs/>
          <w:color w:val="000000"/>
          <w:sz w:val="24"/>
          <w:szCs w:val="24"/>
          <w:vertAlign w:val="subscript"/>
          <w:lang w:val="en-US"/>
        </w:rPr>
        <w:t>c</w:t>
      </w:r>
      <w:r>
        <w:rPr>
          <w:rFonts w:ascii="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 xml:space="preserve">слой талых вод за 10 дневных часов, мм, принимается в зависимости от расположения объекта. Границы климатических районов определяются по карте районирования снегового стока, приведенной в Приложении 1. Для выделенных четырех районов (1, 2, 3 и 4) величины </w:t>
      </w:r>
      <w:r>
        <w:rPr>
          <w:rFonts w:ascii="Times New Roman" w:eastAsia="Times New Roman" w:hAnsi="Times New Roman" w:cs="Times New Roman"/>
          <w:i/>
          <w:iCs/>
          <w:color w:val="000000"/>
          <w:sz w:val="24"/>
          <w:szCs w:val="24"/>
          <w:lang w:val="en-US"/>
        </w:rPr>
        <w:t>h</w:t>
      </w:r>
      <w:r>
        <w:rPr>
          <w:rFonts w:ascii="Times New Roman" w:eastAsia="Times New Roman" w:hAnsi="Times New Roman" w:cs="Times New Roman"/>
          <w:iCs/>
          <w:color w:val="000000"/>
          <w:sz w:val="24"/>
          <w:szCs w:val="24"/>
          <w:vertAlign w:val="subscript"/>
          <w:lang w:val="en-US"/>
        </w:rPr>
        <w:t>c</w:t>
      </w:r>
      <w:r w:rsidRPr="00EA1522">
        <w:rPr>
          <w:rFonts w:ascii="Times New Roman" w:eastAsia="Times New Roman" w:hAnsi="Times New Roman" w:cs="Times New Roman"/>
          <w:iCs/>
          <w:color w:val="000000"/>
          <w:sz w:val="24"/>
          <w:szCs w:val="24"/>
          <w:vertAlign w:val="subscript"/>
        </w:rPr>
        <w:t xml:space="preserve"> </w:t>
      </w:r>
      <w:r>
        <w:rPr>
          <w:rFonts w:ascii="Times New Roman" w:eastAsia="Times New Roman" w:hAnsi="Times New Roman" w:cs="Times New Roman"/>
          <w:color w:val="000000"/>
          <w:sz w:val="24"/>
          <w:szCs w:val="24"/>
        </w:rPr>
        <w:t xml:space="preserve">соответственно равны 25, 20, 15 и </w:t>
      </w:r>
      <w:smartTag w:uri="urn:schemas-microsoft-com:office:smarttags" w:element="metricconverter">
        <w:smartTagPr>
          <w:attr w:name="ProductID" w:val="7 мм"/>
        </w:smartTagPr>
        <w:r>
          <w:rPr>
            <w:rFonts w:ascii="Times New Roman" w:eastAsia="Times New Roman" w:hAnsi="Times New Roman" w:cs="Times New Roman"/>
            <w:color w:val="000000"/>
            <w:sz w:val="24"/>
            <w:szCs w:val="24"/>
          </w:rPr>
          <w:t>7 мм</w:t>
        </w:r>
      </w:smartTag>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5.2.7. </w:t>
      </w:r>
      <w:r>
        <w:rPr>
          <w:rFonts w:ascii="Times New Roman" w:eastAsia="Times New Roman" w:hAnsi="Times New Roman" w:cs="Times New Roman"/>
          <w:color w:val="000000"/>
          <w:sz w:val="24"/>
          <w:szCs w:val="24"/>
        </w:rPr>
        <w:t>Для сокращения объема талых вод, отводимых на очистку, а также снижения производительности очистных сооружений на территории населенных пунктов в зимний период необходимо предусматривать организацию уборки и вывоза снега с депонированием на «сухих» снегосвалках, либо его сброс в снегоплавильные камеры с последующим отводом талых вод в канализационную сеть.</w:t>
      </w:r>
    </w:p>
    <w:p w:rsidR="001D5495" w:rsidRDefault="001D5495">
      <w:pPr>
        <w:pStyle w:val="2"/>
        <w:spacing w:before="120" w:after="120"/>
        <w:jc w:val="center"/>
        <w:rPr>
          <w:rFonts w:ascii="Times New Roman" w:hAnsi="Times New Roman" w:cs="Times New Roman"/>
          <w:i w:val="0"/>
          <w:iCs w:val="0"/>
          <w:sz w:val="24"/>
          <w:szCs w:val="24"/>
        </w:rPr>
      </w:pPr>
      <w:bookmarkStart w:id="15" w:name="_Toc177540129"/>
      <w:r>
        <w:rPr>
          <w:rFonts w:ascii="Times New Roman" w:hAnsi="Times New Roman" w:cs="Times New Roman"/>
          <w:i w:val="0"/>
          <w:iCs w:val="0"/>
          <w:sz w:val="24"/>
          <w:szCs w:val="24"/>
        </w:rPr>
        <w:t>5.3. Определение расчетных расходов дождевых и талых вод в коллекторах дождевой канализации</w:t>
      </w:r>
      <w:bookmarkEnd w:id="15"/>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5.3.1. </w:t>
      </w:r>
      <w:r>
        <w:rPr>
          <w:rFonts w:ascii="Times New Roman" w:eastAsia="Times New Roman" w:hAnsi="Times New Roman" w:cs="Times New Roman"/>
          <w:color w:val="000000"/>
          <w:sz w:val="24"/>
          <w:szCs w:val="24"/>
        </w:rPr>
        <w:t>Расходы дождевых вод в коллекторах дождевой канализации, л/с, отводящих сточные воды с селитебных территорий и площадок предприятий, следует определять методом предельных интенсивностей по формуле:</w:t>
      </w:r>
    </w:p>
    <w:p w:rsidR="001D5495" w:rsidRDefault="00EA1522">
      <w:pPr>
        <w:shd w:val="clear" w:color="auto" w:fill="FFFFFF"/>
        <w:tabs>
          <w:tab w:val="left" w:pos="5670"/>
        </w:tabs>
        <w:spacing w:before="120" w:after="120"/>
        <w:jc w:val="right"/>
        <w:rPr>
          <w:rFonts w:ascii="Times New Roman" w:hAnsi="Times New Roman" w:cs="Times New Roman"/>
          <w:sz w:val="24"/>
          <w:szCs w:val="24"/>
        </w:rPr>
      </w:pPr>
      <w:r>
        <w:rPr>
          <w:rFonts w:ascii="Times New Roman" w:hAnsi="Times New Roman" w:cs="Times New Roman"/>
          <w:bCs/>
          <w:iCs/>
          <w:noProof/>
          <w:color w:val="000000"/>
          <w:position w:val="-12"/>
          <w:sz w:val="24"/>
          <w:szCs w:val="24"/>
        </w:rPr>
        <w:drawing>
          <wp:inline distT="0" distB="0" distL="0" distR="0">
            <wp:extent cx="1025525" cy="238760"/>
            <wp:effectExtent l="1905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1025525" cy="238760"/>
                    </a:xfrm>
                    <a:prstGeom prst="rect">
                      <a:avLst/>
                    </a:prstGeom>
                    <a:noFill/>
                    <a:ln w="9525">
                      <a:noFill/>
                      <a:miter lim="800000"/>
                      <a:headEnd/>
                      <a:tailEnd/>
                    </a:ln>
                  </pic:spPr>
                </pic:pic>
              </a:graphicData>
            </a:graphic>
          </wp:inline>
        </w:drawing>
      </w:r>
      <w:r w:rsidR="001D5495">
        <w:rPr>
          <w:rFonts w:ascii="Times New Roman" w:hAnsi="Times New Roman" w:cs="Times New Roman"/>
          <w:bCs/>
          <w:iCs/>
          <w:color w:val="000000"/>
          <w:sz w:val="24"/>
          <w:szCs w:val="24"/>
        </w:rPr>
        <w:t>,</w:t>
      </w:r>
      <w:r w:rsidR="001D5495">
        <w:rPr>
          <w:rFonts w:ascii="Times New Roman" w:hAnsi="Times New Roman" w:cs="Times New Roman"/>
          <w:bCs/>
          <w:iCs/>
          <w:color w:val="000000"/>
          <w:sz w:val="24"/>
          <w:szCs w:val="24"/>
        </w:rPr>
        <w:tab/>
      </w:r>
      <w:r w:rsidR="001D5495">
        <w:rPr>
          <w:rFonts w:ascii="Times New Roman" w:hAnsi="Times New Roman" w:cs="Times New Roman"/>
          <w:bCs/>
          <w:color w:val="000000"/>
          <w:sz w:val="24"/>
          <w:szCs w:val="24"/>
        </w:rPr>
        <w:t>(</w:t>
      </w:r>
      <w:bookmarkStart w:id="16" w:name="Ф_12"/>
      <w:r w:rsidR="001D5495">
        <w:rPr>
          <w:rFonts w:ascii="Times New Roman" w:hAnsi="Times New Roman" w:cs="Times New Roman"/>
          <w:bCs/>
          <w:color w:val="000000"/>
          <w:sz w:val="24"/>
          <w:szCs w:val="24"/>
        </w:rPr>
        <w:t>12</w:t>
      </w:r>
      <w:bookmarkEnd w:id="16"/>
      <w:r w:rsidR="001D5495">
        <w:rPr>
          <w:rFonts w:ascii="Times New Roman" w:hAnsi="Times New Roman" w:cs="Times New Roman"/>
          <w:bCs/>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где </w:t>
      </w:r>
      <w:r>
        <w:rPr>
          <w:rFonts w:ascii="Times New Roman" w:eastAsia="Times New Roman" w:hAnsi="Times New Roman" w:cs="Times New Roman"/>
          <w:i/>
          <w:iCs/>
          <w:color w:val="000000"/>
          <w:sz w:val="24"/>
          <w:szCs w:val="24"/>
        </w:rPr>
        <w:t>А</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
          <w:iCs/>
          <w:color w:val="000000"/>
          <w:sz w:val="24"/>
          <w:szCs w:val="24"/>
        </w:rPr>
        <w:t>п</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параметры, характеризующие интенсивность и продолжительность дождя для конкретной местности (определяются по п. 5.3.2);</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rPr>
        <w:t>Ψ</w:t>
      </w:r>
      <w:r>
        <w:rPr>
          <w:rFonts w:ascii="Times New Roman" w:hAnsi="Times New Roman" w:cs="Times New Roman"/>
          <w:iCs/>
          <w:color w:val="000000"/>
          <w:sz w:val="24"/>
          <w:szCs w:val="24"/>
          <w:vertAlign w:val="subscript"/>
          <w:lang w:val="en-US"/>
        </w:rPr>
        <w:t>mid</w:t>
      </w:r>
      <w:r>
        <w:rPr>
          <w:rFonts w:ascii="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 xml:space="preserve">средний коэффициент стока, определяемый в соответствии с указаниями п. </w:t>
      </w:r>
      <w:hyperlink w:anchor="П_5_3_7" w:tooltip="5.3.7. Средний коэффициент стока зависит от вида поверхности стока Zmid, а также от интенсивности q20 и продолжительности tr дождя и определяется по формуле:" w:history="1">
        <w:r>
          <w:rPr>
            <w:rStyle w:val="a3"/>
            <w:rFonts w:ascii="Times New Roman" w:eastAsia="Times New Roman" w:hAnsi="Times New Roman" w:cs="Times New Roman"/>
            <w:sz w:val="24"/>
            <w:szCs w:val="24"/>
          </w:rPr>
          <w:t>5.3.7</w:t>
        </w:r>
      </w:hyperlink>
      <w:r>
        <w:rPr>
          <w:rFonts w:ascii="Times New Roman" w:eastAsia="Times New Roman" w:hAnsi="Times New Roman" w:cs="Times New Roman"/>
          <w:color w:val="000000"/>
          <w:sz w:val="24"/>
          <w:szCs w:val="24"/>
        </w:rPr>
        <w:t xml:space="preserve"> как средневзвешенная величина в зависимости от значения </w:t>
      </w:r>
      <w:r>
        <w:rPr>
          <w:rFonts w:ascii="Times New Roman" w:eastAsia="Times New Roman" w:hAnsi="Times New Roman" w:cs="Times New Roman"/>
          <w:i/>
          <w:color w:val="000000"/>
          <w:sz w:val="24"/>
          <w:szCs w:val="24"/>
        </w:rPr>
        <w:t>Ψ</w:t>
      </w:r>
      <w:r>
        <w:rPr>
          <w:rFonts w:ascii="Times New Roman" w:eastAsia="Times New Roman" w:hAnsi="Times New Roman" w:cs="Times New Roman"/>
          <w:color w:val="000000"/>
          <w:sz w:val="24"/>
          <w:szCs w:val="24"/>
          <w:vertAlign w:val="subscript"/>
          <w:lang w:val="en-US"/>
        </w:rPr>
        <w:t>i</w:t>
      </w:r>
      <w:r>
        <w:rPr>
          <w:rFonts w:ascii="Times New Roman" w:eastAsia="Times New Roman" w:hAnsi="Times New Roman" w:cs="Times New Roman"/>
          <w:color w:val="000000"/>
          <w:sz w:val="24"/>
          <w:szCs w:val="24"/>
        </w:rPr>
        <w:t xml:space="preserve"> для различных видов поверхности водосбора;</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F</w:t>
      </w:r>
      <w:r>
        <w:rPr>
          <w:rFonts w:ascii="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расчетная площадь стока, га, определяемая согласно п. </w:t>
      </w:r>
      <w:hyperlink w:anchor="П_5_3_4" w:tooltip="5.3.4. Расчетную площадь стока для рассчитываемого участка сети необходимо принимать равной всей площади стока или части ее, дающей максимальный расход стока. Если площадь стока коллектора составляет 500 га и более, то в форм " w:history="1">
        <w:r>
          <w:rPr>
            <w:rStyle w:val="a3"/>
            <w:rFonts w:ascii="Times New Roman" w:eastAsia="Times New Roman" w:hAnsi="Times New Roman" w:cs="Times New Roman"/>
            <w:sz w:val="24"/>
            <w:szCs w:val="24"/>
          </w:rPr>
          <w:t>5.3.4</w:t>
        </w:r>
      </w:hyperlink>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t</w:t>
      </w:r>
      <w:r>
        <w:rPr>
          <w:rFonts w:ascii="Times New Roman" w:hAnsi="Times New Roman" w:cs="Times New Roman"/>
          <w:iCs/>
          <w:color w:val="000000"/>
          <w:sz w:val="24"/>
          <w:szCs w:val="24"/>
          <w:vertAlign w:val="subscript"/>
          <w:lang w:val="en-US"/>
        </w:rPr>
        <w:t>r</w:t>
      </w:r>
      <w:r>
        <w:rPr>
          <w:rFonts w:ascii="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 xml:space="preserve">расчетная продолжительность дождя, равная продолжительности протекания дождевых вод по поверхности и трубам до расчетного участка (определяется в соответствии с указаниями, приведенными в п. </w:t>
      </w:r>
      <w:hyperlink w:anchor="П_5_3_5" w:tooltip="5.3.5. Расчетную продолжительность протекания дождевых вод по поверхности и трубам tr до расчетного участка (створа), мин, следует определять по формуле:" w:history="1">
        <w:r>
          <w:rPr>
            <w:rStyle w:val="a3"/>
            <w:rFonts w:ascii="Times New Roman" w:eastAsia="Times New Roman" w:hAnsi="Times New Roman" w:cs="Times New Roman"/>
            <w:sz w:val="24"/>
            <w:szCs w:val="24"/>
          </w:rPr>
          <w:t>5.3.5</w:t>
        </w:r>
      </w:hyperlink>
      <w:r>
        <w:rPr>
          <w:rFonts w:ascii="Times New Roman" w:eastAsia="Times New Roman" w:hAnsi="Times New Roman" w:cs="Times New Roman"/>
          <w:color w:val="000000"/>
          <w:sz w:val="24"/>
          <w:szCs w:val="24"/>
        </w:rPr>
        <w:t>).</w:t>
      </w:r>
    </w:p>
    <w:p w:rsidR="001D5495" w:rsidRDefault="001D5495">
      <w:pPr>
        <w:shd w:val="clear" w:color="auto" w:fill="FFFFFF"/>
        <w:spacing w:before="120" w:after="120"/>
        <w:ind w:firstLine="284"/>
        <w:jc w:val="both"/>
        <w:rPr>
          <w:rFonts w:ascii="Times New Roman" w:hAnsi="Times New Roman" w:cs="Times New Roman"/>
          <w:spacing w:val="40"/>
          <w:sz w:val="24"/>
          <w:szCs w:val="24"/>
        </w:rPr>
      </w:pPr>
      <w:r>
        <w:rPr>
          <w:rFonts w:ascii="Times New Roman" w:eastAsia="Times New Roman" w:hAnsi="Times New Roman" w:cs="Times New Roman"/>
          <w:color w:val="000000"/>
          <w:spacing w:val="40"/>
          <w:sz w:val="24"/>
          <w:szCs w:val="24"/>
        </w:rPr>
        <w:t>Таблица 6</w:t>
      </w:r>
    </w:p>
    <w:tbl>
      <w:tblPr>
        <w:tblW w:w="5000" w:type="pct"/>
        <w:jc w:val="center"/>
        <w:tblCellMar>
          <w:left w:w="40" w:type="dxa"/>
          <w:right w:w="40" w:type="dxa"/>
        </w:tblCellMar>
        <w:tblLook w:val="0000"/>
      </w:tblPr>
      <w:tblGrid>
        <w:gridCol w:w="5438"/>
        <w:gridCol w:w="4283"/>
      </w:tblGrid>
      <w:tr w:rsidR="001D5495">
        <w:trPr>
          <w:trHeight w:val="20"/>
          <w:jc w:val="center"/>
        </w:trPr>
        <w:tc>
          <w:tcPr>
            <w:tcW w:w="279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 xml:space="preserve">Показатель степени </w:t>
            </w:r>
            <w:r>
              <w:rPr>
                <w:rFonts w:ascii="Times New Roman" w:eastAsia="Times New Roman" w:hAnsi="Times New Roman" w:cs="Times New Roman"/>
                <w:i/>
                <w:color w:val="000000"/>
              </w:rPr>
              <w:t>п</w:t>
            </w:r>
          </w:p>
        </w:tc>
        <w:tc>
          <w:tcPr>
            <w:tcW w:w="220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 xml:space="preserve">Коэффициент </w:t>
            </w:r>
            <w:r>
              <w:rPr>
                <w:rFonts w:ascii="Times New Roman" w:eastAsia="Times New Roman" w:hAnsi="Times New Roman" w:cs="Times New Roman"/>
                <w:i/>
                <w:color w:val="000000"/>
              </w:rPr>
              <w:t>β</w:t>
            </w:r>
          </w:p>
        </w:tc>
      </w:tr>
      <w:tr w:rsidR="001D5495">
        <w:trPr>
          <w:trHeight w:val="20"/>
          <w:jc w:val="center"/>
        </w:trPr>
        <w:tc>
          <w:tcPr>
            <w:tcW w:w="279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 0,4</w:t>
            </w:r>
          </w:p>
        </w:tc>
        <w:tc>
          <w:tcPr>
            <w:tcW w:w="220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0,8</w:t>
            </w:r>
          </w:p>
        </w:tc>
      </w:tr>
      <w:tr w:rsidR="001D5495">
        <w:trPr>
          <w:trHeight w:val="20"/>
          <w:jc w:val="center"/>
        </w:trPr>
        <w:tc>
          <w:tcPr>
            <w:tcW w:w="279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0,5</w:t>
            </w:r>
          </w:p>
        </w:tc>
        <w:tc>
          <w:tcPr>
            <w:tcW w:w="220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0,75</w:t>
            </w:r>
          </w:p>
        </w:tc>
      </w:tr>
      <w:tr w:rsidR="001D5495">
        <w:trPr>
          <w:trHeight w:val="20"/>
          <w:jc w:val="center"/>
        </w:trPr>
        <w:tc>
          <w:tcPr>
            <w:tcW w:w="279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0,6</w:t>
            </w:r>
          </w:p>
        </w:tc>
        <w:tc>
          <w:tcPr>
            <w:tcW w:w="220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0,7</w:t>
            </w:r>
          </w:p>
        </w:tc>
      </w:tr>
      <w:tr w:rsidR="001D5495">
        <w:trPr>
          <w:trHeight w:val="20"/>
          <w:jc w:val="center"/>
        </w:trPr>
        <w:tc>
          <w:tcPr>
            <w:tcW w:w="279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 0,7</w:t>
            </w:r>
          </w:p>
        </w:tc>
        <w:tc>
          <w:tcPr>
            <w:tcW w:w="220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0,65</w:t>
            </w:r>
          </w:p>
        </w:tc>
      </w:tr>
      <w:tr w:rsidR="001D5495">
        <w:trPr>
          <w:trHeight w:val="20"/>
          <w:jc w:val="center"/>
        </w:trPr>
        <w:tc>
          <w:tcPr>
            <w:tcW w:w="5000"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spacing w:before="120" w:after="120"/>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spacing w:val="40"/>
              </w:rPr>
              <w:t>Примечания</w:t>
            </w:r>
            <w:r>
              <w:rPr>
                <w:rFonts w:ascii="Times New Roman" w:eastAsia="Times New Roman" w:hAnsi="Times New Roman" w:cs="Times New Roman"/>
                <w:color w:val="000000"/>
              </w:rPr>
              <w:t xml:space="preserve">: 1. При уклонах местности 0,01-0,03 указанные значения коэффициента </w:t>
            </w:r>
            <w:r>
              <w:rPr>
                <w:rFonts w:ascii="Times New Roman" w:eastAsia="Times New Roman" w:hAnsi="Times New Roman" w:cs="Times New Roman"/>
                <w:i/>
                <w:color w:val="000000"/>
              </w:rPr>
              <w:t>β</w:t>
            </w:r>
            <w:r>
              <w:rPr>
                <w:rFonts w:ascii="Times New Roman" w:eastAsia="Times New Roman" w:hAnsi="Times New Roman" w:cs="Times New Roman"/>
                <w:color w:val="000000"/>
              </w:rPr>
              <w:t xml:space="preserve"> следует </w:t>
            </w:r>
            <w:r>
              <w:rPr>
                <w:rFonts w:ascii="Times New Roman" w:eastAsia="Times New Roman" w:hAnsi="Times New Roman" w:cs="Times New Roman"/>
                <w:color w:val="000000"/>
              </w:rPr>
              <w:lastRenderedPageBreak/>
              <w:t>увеличивать на 10-15 %, при уклонах местности свыше 0,03 принимать равным единице.</w:t>
            </w:r>
          </w:p>
          <w:p w:rsidR="001D5495" w:rsidRDefault="001D5495">
            <w:pPr>
              <w:shd w:val="clear" w:color="auto" w:fill="FFFFFF"/>
              <w:spacing w:before="120" w:after="120"/>
              <w:ind w:firstLine="284"/>
              <w:jc w:val="both"/>
              <w:rPr>
                <w:rFonts w:ascii="Times New Roman" w:eastAsia="Times New Roman" w:hAnsi="Times New Roman" w:cs="Times New Roman"/>
              </w:rPr>
            </w:pPr>
            <w:r>
              <w:rPr>
                <w:rFonts w:ascii="Times New Roman" w:eastAsia="Times New Roman" w:hAnsi="Times New Roman" w:cs="Times New Roman"/>
                <w:color w:val="000000"/>
              </w:rPr>
              <w:t xml:space="preserve">2. Если общее число участков на дождевом коллекторе или на участке притока сточных вод менее 10, то значение </w:t>
            </w:r>
            <w:r>
              <w:rPr>
                <w:rFonts w:ascii="Times New Roman" w:eastAsia="Times New Roman" w:hAnsi="Times New Roman" w:cs="Times New Roman"/>
                <w:i/>
                <w:color w:val="000000"/>
              </w:rPr>
              <w:t>β</w:t>
            </w:r>
            <w:r>
              <w:rPr>
                <w:rFonts w:ascii="Times New Roman" w:eastAsia="Times New Roman" w:hAnsi="Times New Roman" w:cs="Times New Roman"/>
                <w:color w:val="000000"/>
              </w:rPr>
              <w:t xml:space="preserve"> при всех уклонах допускается уменьшать на 10 % при числе участков 4-10 и на 15 % при числе участков менее 4.</w:t>
            </w:r>
          </w:p>
        </w:tc>
      </w:tr>
    </w:tbl>
    <w:p w:rsidR="001D5495" w:rsidRDefault="001D5495">
      <w:pPr>
        <w:shd w:val="clear" w:color="auto" w:fill="FFFFFF"/>
        <w:spacing w:before="120" w:after="120"/>
        <w:ind w:firstLine="284"/>
        <w:jc w:val="both"/>
        <w:rPr>
          <w:rFonts w:ascii="Times New Roman" w:hAnsi="Times New Roman" w:cs="Times New Roman"/>
          <w:spacing w:val="40"/>
          <w:sz w:val="24"/>
          <w:szCs w:val="24"/>
        </w:rPr>
      </w:pPr>
      <w:r>
        <w:rPr>
          <w:rFonts w:ascii="Times New Roman" w:eastAsia="Times New Roman" w:hAnsi="Times New Roman" w:cs="Times New Roman"/>
          <w:color w:val="000000"/>
          <w:spacing w:val="40"/>
          <w:sz w:val="24"/>
          <w:szCs w:val="24"/>
        </w:rPr>
        <w:lastRenderedPageBreak/>
        <w:t>Таблица 7</w:t>
      </w:r>
    </w:p>
    <w:tbl>
      <w:tblPr>
        <w:tblW w:w="5000" w:type="pct"/>
        <w:jc w:val="center"/>
        <w:tblBorders>
          <w:top w:val="single" w:sz="4" w:space="0" w:color="auto"/>
          <w:left w:val="single" w:sz="4" w:space="0" w:color="auto"/>
          <w:bottom w:val="single" w:sz="4" w:space="0" w:color="auto"/>
          <w:right w:val="single" w:sz="4" w:space="0" w:color="auto"/>
        </w:tblBorders>
        <w:tblCellMar>
          <w:left w:w="40" w:type="dxa"/>
          <w:right w:w="40" w:type="dxa"/>
        </w:tblCellMar>
        <w:tblLook w:val="0000"/>
      </w:tblPr>
      <w:tblGrid>
        <w:gridCol w:w="2285"/>
        <w:gridCol w:w="2106"/>
        <w:gridCol w:w="1551"/>
        <w:gridCol w:w="1315"/>
        <w:gridCol w:w="1317"/>
        <w:gridCol w:w="1147"/>
      </w:tblGrid>
      <w:tr w:rsidR="001D5495">
        <w:trPr>
          <w:jc w:val="center"/>
        </w:trPr>
        <w:tc>
          <w:tcPr>
            <w:tcW w:w="0" w:type="auto"/>
            <w:gridSpan w:val="2"/>
            <w:tcBorders>
              <w:top w:val="single" w:sz="4" w:space="0" w:color="auto"/>
              <w:left w:val="single" w:sz="4"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Условия расположения коллекторов</w:t>
            </w:r>
          </w:p>
        </w:tc>
        <w:tc>
          <w:tcPr>
            <w:tcW w:w="0" w:type="auto"/>
            <w:gridSpan w:val="4"/>
            <w:tcBorders>
              <w:top w:val="single" w:sz="4" w:space="0" w:color="auto"/>
              <w:left w:val="single" w:sz="6" w:space="0" w:color="auto"/>
              <w:bottom w:val="single" w:sz="6" w:space="0" w:color="auto"/>
              <w:right w:val="single" w:sz="4"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 xml:space="preserve">Период однократного превышения расчетной интенсивности дождя </w:t>
            </w:r>
            <w:r>
              <w:rPr>
                <w:rFonts w:ascii="Times New Roman" w:eastAsia="Times New Roman" w:hAnsi="Times New Roman" w:cs="Times New Roman"/>
                <w:i/>
                <w:color w:val="000000"/>
              </w:rPr>
              <w:t>Р</w:t>
            </w:r>
            <w:r>
              <w:rPr>
                <w:rFonts w:ascii="Times New Roman" w:eastAsia="Times New Roman" w:hAnsi="Times New Roman" w:cs="Times New Roman"/>
                <w:color w:val="000000"/>
              </w:rPr>
              <w:t xml:space="preserve">, годы, для населенных пунктов при значении </w:t>
            </w:r>
            <w:r>
              <w:rPr>
                <w:rFonts w:ascii="Times New Roman" w:eastAsia="Times New Roman" w:hAnsi="Times New Roman" w:cs="Times New Roman"/>
                <w:color w:val="000000"/>
                <w:lang w:val="en-US"/>
              </w:rPr>
              <w:t>q</w:t>
            </w:r>
            <w:r>
              <w:rPr>
                <w:rFonts w:ascii="Times New Roman" w:eastAsia="Times New Roman" w:hAnsi="Times New Roman" w:cs="Times New Roman"/>
                <w:color w:val="000000"/>
              </w:rPr>
              <w:t>20</w:t>
            </w:r>
          </w:p>
        </w:tc>
      </w:tr>
      <w:tr w:rsidR="001D5495">
        <w:trPr>
          <w:jc w:val="center"/>
        </w:trPr>
        <w:tc>
          <w:tcPr>
            <w:tcW w:w="0" w:type="auto"/>
            <w:tcBorders>
              <w:top w:val="single" w:sz="6" w:space="0" w:color="auto"/>
              <w:left w:val="single" w:sz="4"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на проездах местного значения</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на магистральных улицах</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&lt; 60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60-80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80-120</w:t>
            </w:r>
          </w:p>
        </w:tc>
        <w:tc>
          <w:tcPr>
            <w:tcW w:w="0" w:type="auto"/>
            <w:tcBorders>
              <w:top w:val="single" w:sz="6" w:space="0" w:color="auto"/>
              <w:left w:val="single" w:sz="6" w:space="0" w:color="auto"/>
              <w:bottom w:val="single" w:sz="6" w:space="0" w:color="auto"/>
              <w:right w:val="single" w:sz="4"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&gt; 120</w:t>
            </w:r>
          </w:p>
        </w:tc>
      </w:tr>
      <w:tr w:rsidR="001D5495">
        <w:trPr>
          <w:jc w:val="center"/>
        </w:trPr>
        <w:tc>
          <w:tcPr>
            <w:tcW w:w="0" w:type="auto"/>
            <w:tcBorders>
              <w:top w:val="single" w:sz="6" w:space="0" w:color="auto"/>
              <w:left w:val="single" w:sz="4"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Благоприятные и средние</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Благоприятные</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0,33-0,5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0,33-1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0,5-1</w:t>
            </w:r>
          </w:p>
        </w:tc>
        <w:tc>
          <w:tcPr>
            <w:tcW w:w="0" w:type="auto"/>
            <w:tcBorders>
              <w:top w:val="single" w:sz="6" w:space="0" w:color="auto"/>
              <w:left w:val="single" w:sz="6" w:space="0" w:color="auto"/>
              <w:bottom w:val="single" w:sz="6" w:space="0" w:color="auto"/>
              <w:right w:val="single" w:sz="4"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1-2</w:t>
            </w:r>
          </w:p>
        </w:tc>
      </w:tr>
      <w:tr w:rsidR="001D5495">
        <w:trPr>
          <w:jc w:val="center"/>
        </w:trPr>
        <w:tc>
          <w:tcPr>
            <w:tcW w:w="0" w:type="auto"/>
            <w:tcBorders>
              <w:top w:val="single" w:sz="6" w:space="0" w:color="auto"/>
              <w:left w:val="single" w:sz="4"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Неблагоприятные</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Средние</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0,5-1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1-1,5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1-2</w:t>
            </w:r>
          </w:p>
        </w:tc>
        <w:tc>
          <w:tcPr>
            <w:tcW w:w="0" w:type="auto"/>
            <w:tcBorders>
              <w:top w:val="single" w:sz="6" w:space="0" w:color="auto"/>
              <w:left w:val="single" w:sz="6" w:space="0" w:color="auto"/>
              <w:bottom w:val="single" w:sz="6" w:space="0" w:color="auto"/>
              <w:right w:val="single" w:sz="4"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2-3</w:t>
            </w:r>
          </w:p>
        </w:tc>
      </w:tr>
      <w:tr w:rsidR="001D5495">
        <w:trPr>
          <w:jc w:val="center"/>
        </w:trPr>
        <w:tc>
          <w:tcPr>
            <w:tcW w:w="0" w:type="auto"/>
            <w:tcBorders>
              <w:top w:val="single" w:sz="6" w:space="0" w:color="auto"/>
              <w:left w:val="single" w:sz="4"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Особо неблагоприятные</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Неблагоприятные</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3-5</w:t>
            </w:r>
          </w:p>
        </w:tc>
        <w:tc>
          <w:tcPr>
            <w:tcW w:w="0" w:type="auto"/>
            <w:tcBorders>
              <w:top w:val="single" w:sz="6" w:space="0" w:color="auto"/>
              <w:left w:val="single" w:sz="6" w:space="0" w:color="auto"/>
              <w:bottom w:val="single" w:sz="6" w:space="0" w:color="auto"/>
              <w:right w:val="single" w:sz="4"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5-10</w:t>
            </w:r>
          </w:p>
        </w:tc>
      </w:tr>
      <w:tr w:rsidR="001D5495">
        <w:trPr>
          <w:jc w:val="center"/>
        </w:trPr>
        <w:tc>
          <w:tcPr>
            <w:tcW w:w="0" w:type="auto"/>
            <w:tcBorders>
              <w:top w:val="single" w:sz="6" w:space="0" w:color="auto"/>
              <w:left w:val="single" w:sz="4"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Особо неблагоприятные</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Особо неблагоприятные</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3-5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3-5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5-10</w:t>
            </w:r>
          </w:p>
        </w:tc>
        <w:tc>
          <w:tcPr>
            <w:tcW w:w="0" w:type="auto"/>
            <w:tcBorders>
              <w:top w:val="single" w:sz="6" w:space="0" w:color="auto"/>
              <w:left w:val="single" w:sz="6" w:space="0" w:color="auto"/>
              <w:bottom w:val="single" w:sz="6" w:space="0" w:color="auto"/>
              <w:right w:val="single" w:sz="4"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10-20</w:t>
            </w:r>
          </w:p>
        </w:tc>
      </w:tr>
      <w:tr w:rsidR="001D5495">
        <w:trPr>
          <w:jc w:val="center"/>
        </w:trPr>
        <w:tc>
          <w:tcPr>
            <w:tcW w:w="0" w:type="auto"/>
            <w:gridSpan w:val="6"/>
            <w:tcBorders>
              <w:top w:val="single" w:sz="6" w:space="0" w:color="auto"/>
              <w:left w:val="single" w:sz="4" w:space="0" w:color="auto"/>
              <w:bottom w:val="single" w:sz="4" w:space="0" w:color="auto"/>
              <w:right w:val="single" w:sz="4" w:space="0" w:color="auto"/>
            </w:tcBorders>
            <w:shd w:val="clear" w:color="auto" w:fill="FFFFFF"/>
            <w:vAlign w:val="center"/>
          </w:tcPr>
          <w:p w:rsidR="001D5495" w:rsidRDefault="001D5495">
            <w:pPr>
              <w:shd w:val="clear" w:color="auto" w:fill="FFFFFF"/>
              <w:spacing w:before="120"/>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spacing w:val="40"/>
              </w:rPr>
              <w:t>Примечания</w:t>
            </w:r>
            <w:r>
              <w:rPr>
                <w:rFonts w:ascii="Times New Roman" w:eastAsia="Times New Roman" w:hAnsi="Times New Roman" w:cs="Times New Roman"/>
                <w:color w:val="000000"/>
              </w:rPr>
              <w:t xml:space="preserve">: 1. Благоприятные условия расположения коллекторов: бассейн площадью не более </w:t>
            </w:r>
            <w:smartTag w:uri="urn:schemas-microsoft-com:office:smarttags" w:element="metricconverter">
              <w:smartTagPr>
                <w:attr w:name="ProductID" w:val="150 га"/>
              </w:smartTagPr>
              <w:r>
                <w:rPr>
                  <w:rFonts w:ascii="Times New Roman" w:eastAsia="Times New Roman" w:hAnsi="Times New Roman" w:cs="Times New Roman"/>
                  <w:color w:val="000000"/>
                </w:rPr>
                <w:t>150 га</w:t>
              </w:r>
            </w:smartTag>
            <w:r>
              <w:rPr>
                <w:rFonts w:ascii="Times New Roman" w:eastAsia="Times New Roman" w:hAnsi="Times New Roman" w:cs="Times New Roman"/>
                <w:color w:val="000000"/>
              </w:rPr>
              <w:t xml:space="preserve"> имеет плоский рельеф при среднем уклоне поверхности 0,005 и менее; коллектор проходит по водоразделу или в верхней части склона на расстоянии от водораздела не более </w:t>
            </w:r>
            <w:smartTag w:uri="urn:schemas-microsoft-com:office:smarttags" w:element="metricconverter">
              <w:smartTagPr>
                <w:attr w:name="ProductID" w:val="400 м"/>
              </w:smartTagPr>
              <w:r>
                <w:rPr>
                  <w:rFonts w:ascii="Times New Roman" w:eastAsia="Times New Roman" w:hAnsi="Times New Roman" w:cs="Times New Roman"/>
                  <w:color w:val="000000"/>
                </w:rPr>
                <w:t>400 м</w:t>
              </w:r>
            </w:smartTag>
            <w:r>
              <w:rPr>
                <w:rFonts w:ascii="Times New Roman" w:eastAsia="Times New Roman" w:hAnsi="Times New Roman" w:cs="Times New Roman"/>
                <w:color w:val="000000"/>
              </w:rPr>
              <w:t>.</w:t>
            </w:r>
          </w:p>
          <w:p w:rsidR="001D5495" w:rsidRDefault="001D5495">
            <w:pPr>
              <w:shd w:val="clear" w:color="auto" w:fill="FFFFFF"/>
              <w:ind w:firstLine="284"/>
              <w:jc w:val="both"/>
              <w:rPr>
                <w:rFonts w:ascii="Times New Roman" w:eastAsia="Times New Roman" w:hAnsi="Times New Roman" w:cs="Times New Roman"/>
              </w:rPr>
            </w:pPr>
            <w:r>
              <w:rPr>
                <w:rFonts w:ascii="Times New Roman" w:eastAsia="Times New Roman" w:hAnsi="Times New Roman" w:cs="Times New Roman"/>
                <w:color w:val="000000"/>
              </w:rPr>
              <w:t xml:space="preserve">2. Средние условия расположения коллекторов: бассейн площадью свыше </w:t>
            </w:r>
            <w:smartTag w:uri="urn:schemas-microsoft-com:office:smarttags" w:element="metricconverter">
              <w:smartTagPr>
                <w:attr w:name="ProductID" w:val="150 га"/>
              </w:smartTagPr>
              <w:r>
                <w:rPr>
                  <w:rFonts w:ascii="Times New Roman" w:eastAsia="Times New Roman" w:hAnsi="Times New Roman" w:cs="Times New Roman"/>
                  <w:color w:val="000000"/>
                </w:rPr>
                <w:t>150 га</w:t>
              </w:r>
            </w:smartTag>
            <w:r>
              <w:rPr>
                <w:rFonts w:ascii="Times New Roman" w:eastAsia="Times New Roman" w:hAnsi="Times New Roman" w:cs="Times New Roman"/>
                <w:color w:val="000000"/>
              </w:rPr>
              <w:t xml:space="preserve"> имеет плоский рельеф с уклоном </w:t>
            </w:r>
            <w:smartTag w:uri="urn:schemas-microsoft-com:office:smarttags" w:element="metricconverter">
              <w:smartTagPr>
                <w:attr w:name="ProductID" w:val="0,005 м"/>
              </w:smartTagPr>
              <w:r>
                <w:rPr>
                  <w:rFonts w:ascii="Times New Roman" w:eastAsia="Times New Roman" w:hAnsi="Times New Roman" w:cs="Times New Roman"/>
                  <w:color w:val="000000"/>
                </w:rPr>
                <w:t>0,005 м</w:t>
              </w:r>
            </w:smartTag>
            <w:r>
              <w:rPr>
                <w:rFonts w:ascii="Times New Roman" w:eastAsia="Times New Roman" w:hAnsi="Times New Roman" w:cs="Times New Roman"/>
                <w:color w:val="000000"/>
              </w:rPr>
              <w:t xml:space="preserve"> и менее; коллектор проходит в нижней части склона по тальвегу с уклоном склонов </w:t>
            </w:r>
            <w:smartTag w:uri="urn:schemas-microsoft-com:office:smarttags" w:element="metricconverter">
              <w:smartTagPr>
                <w:attr w:name="ProductID" w:val="0,02 м"/>
              </w:smartTagPr>
              <w:r>
                <w:rPr>
                  <w:rFonts w:ascii="Times New Roman" w:eastAsia="Times New Roman" w:hAnsi="Times New Roman" w:cs="Times New Roman"/>
                  <w:color w:val="000000"/>
                </w:rPr>
                <w:t>0,02 м</w:t>
              </w:r>
            </w:smartTag>
            <w:r>
              <w:rPr>
                <w:rFonts w:ascii="Times New Roman" w:eastAsia="Times New Roman" w:hAnsi="Times New Roman" w:cs="Times New Roman"/>
                <w:color w:val="000000"/>
              </w:rPr>
              <w:t xml:space="preserve"> и менее, при этом площадь бассейна не превышает </w:t>
            </w:r>
            <w:smartTag w:uri="urn:schemas-microsoft-com:office:smarttags" w:element="metricconverter">
              <w:smartTagPr>
                <w:attr w:name="ProductID" w:val="150 га"/>
              </w:smartTagPr>
              <w:r>
                <w:rPr>
                  <w:rFonts w:ascii="Times New Roman" w:eastAsia="Times New Roman" w:hAnsi="Times New Roman" w:cs="Times New Roman"/>
                  <w:color w:val="000000"/>
                </w:rPr>
                <w:t>150 га</w:t>
              </w:r>
            </w:smartTag>
            <w:r>
              <w:rPr>
                <w:rFonts w:ascii="Times New Roman" w:eastAsia="Times New Roman" w:hAnsi="Times New Roman" w:cs="Times New Roman"/>
                <w:color w:val="000000"/>
              </w:rPr>
              <w:t>.</w:t>
            </w:r>
          </w:p>
          <w:p w:rsidR="001D5495" w:rsidRDefault="001D5495">
            <w:pPr>
              <w:shd w:val="clear" w:color="auto" w:fill="FFFFFF"/>
              <w:ind w:firstLine="284"/>
              <w:jc w:val="both"/>
              <w:rPr>
                <w:rFonts w:ascii="Times New Roman" w:eastAsia="Times New Roman" w:hAnsi="Times New Roman" w:cs="Times New Roman"/>
              </w:rPr>
            </w:pPr>
            <w:r>
              <w:rPr>
                <w:rFonts w:ascii="Times New Roman" w:eastAsia="Times New Roman" w:hAnsi="Times New Roman" w:cs="Times New Roman"/>
                <w:color w:val="000000"/>
              </w:rPr>
              <w:t xml:space="preserve">3. Неблагоприятные условия расположения коллекторов: коллектор проходит в нижней части склона, площадь бассейна превышает </w:t>
            </w:r>
            <w:smartTag w:uri="urn:schemas-microsoft-com:office:smarttags" w:element="metricconverter">
              <w:smartTagPr>
                <w:attr w:name="ProductID" w:val="150 га"/>
              </w:smartTagPr>
              <w:r>
                <w:rPr>
                  <w:rFonts w:ascii="Times New Roman" w:eastAsia="Times New Roman" w:hAnsi="Times New Roman" w:cs="Times New Roman"/>
                  <w:color w:val="000000"/>
                </w:rPr>
                <w:t>150 га</w:t>
              </w:r>
            </w:smartTag>
            <w:r>
              <w:rPr>
                <w:rFonts w:ascii="Times New Roman" w:eastAsia="Times New Roman" w:hAnsi="Times New Roman" w:cs="Times New Roman"/>
                <w:color w:val="000000"/>
              </w:rPr>
              <w:t>; коллектор проходит по тальвегу с крутыми склонами при среднем уклоне склонов свыше 0,02.</w:t>
            </w:r>
          </w:p>
          <w:p w:rsidR="001D5495" w:rsidRDefault="001D5495">
            <w:pPr>
              <w:shd w:val="clear" w:color="auto" w:fill="FFFFFF"/>
              <w:spacing w:after="120"/>
              <w:ind w:firstLine="284"/>
              <w:jc w:val="both"/>
              <w:rPr>
                <w:rFonts w:ascii="Times New Roman" w:eastAsia="Times New Roman" w:hAnsi="Times New Roman" w:cs="Times New Roman"/>
              </w:rPr>
            </w:pPr>
            <w:r>
              <w:rPr>
                <w:rFonts w:ascii="Times New Roman" w:eastAsia="Times New Roman" w:hAnsi="Times New Roman" w:cs="Times New Roman"/>
                <w:color w:val="000000"/>
              </w:rPr>
              <w:t>4. Особо неблагоприятные условия расположения коллекторов: коллектор отводит воду из замкнутого пониженного места (котловины).</w:t>
            </w:r>
          </w:p>
        </w:tc>
      </w:tr>
    </w:tbl>
    <w:p w:rsidR="001D5495" w:rsidRDefault="001D5495">
      <w:pPr>
        <w:shd w:val="clear" w:color="auto" w:fill="FFFFFF"/>
        <w:spacing w:before="120"/>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Расход дождевых вод для гидравлического расчета дождевых сетей, л/с, следует определять по формуле:</w:t>
      </w:r>
    </w:p>
    <w:p w:rsidR="001D5495" w:rsidRPr="00EA1522" w:rsidRDefault="001D5495">
      <w:pPr>
        <w:shd w:val="clear" w:color="auto" w:fill="FFFFFF"/>
        <w:tabs>
          <w:tab w:val="left" w:pos="5670"/>
        </w:tabs>
        <w:spacing w:before="120" w:after="120"/>
        <w:jc w:val="right"/>
        <w:rPr>
          <w:rFonts w:ascii="Times New Roman" w:hAnsi="Times New Roman" w:cs="Times New Roman"/>
          <w:sz w:val="24"/>
          <w:szCs w:val="24"/>
        </w:rPr>
      </w:pPr>
      <w:r>
        <w:rPr>
          <w:rFonts w:ascii="Times New Roman" w:hAnsi="Times New Roman" w:cs="Times New Roman"/>
          <w:i/>
          <w:color w:val="000000"/>
          <w:sz w:val="24"/>
          <w:szCs w:val="24"/>
          <w:lang w:val="en-US"/>
        </w:rPr>
        <w:t>Q</w:t>
      </w:r>
      <w:r>
        <w:rPr>
          <w:rFonts w:ascii="Times New Roman" w:hAnsi="Times New Roman" w:cs="Times New Roman"/>
          <w:color w:val="000000"/>
          <w:sz w:val="24"/>
          <w:szCs w:val="24"/>
          <w:vertAlign w:val="subscript"/>
          <w:lang w:val="en-US"/>
        </w:rPr>
        <w:t>cal</w:t>
      </w:r>
      <w:r w:rsidRPr="00EA1522">
        <w:rPr>
          <w:rFonts w:ascii="Times New Roman" w:hAnsi="Times New Roman" w:cs="Times New Roman"/>
          <w:color w:val="000000"/>
          <w:sz w:val="24"/>
          <w:szCs w:val="24"/>
        </w:rPr>
        <w:t xml:space="preserve"> = </w:t>
      </w:r>
      <w:r>
        <w:rPr>
          <w:rFonts w:ascii="Times New Roman" w:hAnsi="Times New Roman" w:cs="Times New Roman"/>
          <w:i/>
          <w:color w:val="000000"/>
          <w:sz w:val="24"/>
          <w:szCs w:val="24"/>
          <w:lang w:val="en-US"/>
        </w:rPr>
        <w:t>β</w:t>
      </w:r>
      <w:r w:rsidRPr="00EA1522">
        <w:rPr>
          <w:rFonts w:ascii="Times New Roman" w:hAnsi="Times New Roman" w:cs="Times New Roman"/>
          <w:color w:val="000000"/>
          <w:sz w:val="24"/>
          <w:szCs w:val="24"/>
        </w:rPr>
        <w:t xml:space="preserve"> </w:t>
      </w:r>
      <w:r>
        <w:rPr>
          <w:rFonts w:ascii="Times New Roman" w:hAnsi="Times New Roman" w:cs="Times New Roman"/>
          <w:i/>
          <w:color w:val="000000"/>
          <w:sz w:val="24"/>
          <w:szCs w:val="24"/>
          <w:lang w:val="en-US"/>
        </w:rPr>
        <w:t>Q</w:t>
      </w:r>
      <w:r>
        <w:rPr>
          <w:rFonts w:ascii="Times New Roman" w:hAnsi="Times New Roman" w:cs="Times New Roman"/>
          <w:color w:val="000000"/>
          <w:sz w:val="24"/>
          <w:szCs w:val="24"/>
          <w:vertAlign w:val="subscript"/>
          <w:lang w:val="en-US"/>
        </w:rPr>
        <w:t>r</w:t>
      </w:r>
      <w:r w:rsidRPr="00EA1522">
        <w:rPr>
          <w:rFonts w:ascii="Times New Roman" w:hAnsi="Times New Roman" w:cs="Times New Roman"/>
          <w:color w:val="000000"/>
          <w:sz w:val="24"/>
          <w:szCs w:val="24"/>
        </w:rPr>
        <w:t>,</w:t>
      </w:r>
      <w:r w:rsidRPr="00EA1522">
        <w:rPr>
          <w:rFonts w:ascii="Times New Roman" w:hAnsi="Times New Roman" w:cs="Times New Roman"/>
          <w:color w:val="000000"/>
          <w:sz w:val="24"/>
          <w:szCs w:val="24"/>
        </w:rPr>
        <w:tab/>
        <w:t>(</w:t>
      </w:r>
      <w:bookmarkStart w:id="17" w:name="Ф_13"/>
      <w:r w:rsidRPr="00EA1522">
        <w:rPr>
          <w:rFonts w:ascii="Times New Roman" w:hAnsi="Times New Roman" w:cs="Times New Roman"/>
          <w:color w:val="000000"/>
          <w:sz w:val="24"/>
          <w:szCs w:val="24"/>
        </w:rPr>
        <w:t>13</w:t>
      </w:r>
      <w:bookmarkEnd w:id="17"/>
      <w:r w:rsidRPr="00EA1522">
        <w:rPr>
          <w:rFonts w:ascii="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где </w:t>
      </w:r>
      <w:r>
        <w:rPr>
          <w:rFonts w:ascii="Times New Roman" w:eastAsia="Times New Roman" w:hAnsi="Times New Roman" w:cs="Times New Roman"/>
          <w:i/>
          <w:color w:val="000000"/>
          <w:sz w:val="24"/>
          <w:szCs w:val="24"/>
        </w:rPr>
        <w:t>β</w:t>
      </w:r>
      <w:r>
        <w:rPr>
          <w:rFonts w:ascii="Times New Roman" w:eastAsia="Times New Roman" w:hAnsi="Times New Roman" w:cs="Times New Roman"/>
          <w:color w:val="000000"/>
          <w:sz w:val="24"/>
          <w:szCs w:val="24"/>
        </w:rPr>
        <w:t xml:space="preserve"> - коэффициент, учитывающий заполнение свободной емкости сети в момент возникновения напорного режима (определяется по табл. 6).</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5.3.2. </w:t>
      </w:r>
      <w:r>
        <w:rPr>
          <w:rFonts w:ascii="Times New Roman" w:eastAsia="Times New Roman" w:hAnsi="Times New Roman" w:cs="Times New Roman"/>
          <w:color w:val="000000"/>
          <w:sz w:val="24"/>
          <w:szCs w:val="24"/>
        </w:rPr>
        <w:t xml:space="preserve">Параметры </w:t>
      </w:r>
      <w:r>
        <w:rPr>
          <w:rFonts w:ascii="Times New Roman" w:eastAsia="Times New Roman" w:hAnsi="Times New Roman" w:cs="Times New Roman"/>
          <w:i/>
          <w:iCs/>
          <w:color w:val="000000"/>
          <w:sz w:val="24"/>
          <w:szCs w:val="24"/>
        </w:rPr>
        <w:t>А</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и </w:t>
      </w:r>
      <w:r>
        <w:rPr>
          <w:rFonts w:ascii="Times New Roman" w:eastAsia="Times New Roman" w:hAnsi="Times New Roman" w:cs="Times New Roman"/>
          <w:i/>
          <w:iCs/>
          <w:color w:val="000000"/>
          <w:sz w:val="24"/>
          <w:szCs w:val="24"/>
          <w:lang w:val="en-US"/>
        </w:rPr>
        <w:t>n</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определяются по результатам обработки многолетних записей самопишущих дождемеров местных метеорологических станций или по данным территориальных управлений Гидрометеослужбы. При отсутствии обработанных данных параметр </w:t>
      </w:r>
      <w:r>
        <w:rPr>
          <w:rFonts w:ascii="Times New Roman" w:eastAsia="Times New Roman" w:hAnsi="Times New Roman" w:cs="Times New Roman"/>
          <w:i/>
          <w:iCs/>
          <w:color w:val="000000"/>
          <w:sz w:val="24"/>
          <w:szCs w:val="24"/>
        </w:rPr>
        <w:t>А</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допускается определять по формуле:</w:t>
      </w:r>
    </w:p>
    <w:p w:rsidR="001D5495" w:rsidRDefault="001D5495">
      <w:pPr>
        <w:shd w:val="clear" w:color="auto" w:fill="FFFFFF"/>
        <w:tabs>
          <w:tab w:val="left" w:pos="5670"/>
        </w:tabs>
        <w:spacing w:before="120" w:after="120"/>
        <w:jc w:val="right"/>
        <w:rPr>
          <w:rFonts w:ascii="Times New Roman" w:hAnsi="Times New Roman" w:cs="Times New Roman"/>
          <w:sz w:val="24"/>
          <w:szCs w:val="24"/>
          <w:lang w:val="en-US"/>
        </w:rPr>
      </w:pPr>
      <w:r>
        <w:rPr>
          <w:rFonts w:ascii="Times New Roman" w:hAnsi="Times New Roman" w:cs="Times New Roman"/>
          <w:i/>
          <w:color w:val="000000"/>
          <w:sz w:val="24"/>
          <w:szCs w:val="24"/>
          <w:lang w:val="en-US"/>
        </w:rPr>
        <w:t>A</w:t>
      </w:r>
      <w:r>
        <w:rPr>
          <w:rFonts w:ascii="Times New Roman" w:hAnsi="Times New Roman" w:cs="Times New Roman"/>
          <w:color w:val="000000"/>
          <w:sz w:val="24"/>
          <w:szCs w:val="24"/>
          <w:lang w:val="en-US"/>
        </w:rPr>
        <w:t xml:space="preserve"> = </w:t>
      </w:r>
      <w:r>
        <w:rPr>
          <w:rFonts w:ascii="Times New Roman" w:hAnsi="Times New Roman" w:cs="Times New Roman"/>
          <w:i/>
          <w:color w:val="000000"/>
          <w:sz w:val="24"/>
          <w:szCs w:val="24"/>
          <w:lang w:val="en-US"/>
        </w:rPr>
        <w:t>q</w:t>
      </w:r>
      <w:r>
        <w:rPr>
          <w:rFonts w:ascii="Times New Roman" w:hAnsi="Times New Roman" w:cs="Times New Roman"/>
          <w:color w:val="000000"/>
          <w:sz w:val="24"/>
          <w:szCs w:val="24"/>
          <w:vertAlign w:val="subscript"/>
          <w:lang w:val="en-US"/>
        </w:rPr>
        <w:t>20</w:t>
      </w:r>
      <w:r>
        <w:rPr>
          <w:rFonts w:ascii="Times New Roman" w:hAnsi="Times New Roman" w:cs="Times New Roman"/>
          <w:color w:val="000000"/>
          <w:sz w:val="24"/>
          <w:szCs w:val="24"/>
          <w:lang w:val="en-US"/>
        </w:rPr>
        <w:t xml:space="preserve"> 20</w:t>
      </w:r>
      <w:r>
        <w:rPr>
          <w:rFonts w:ascii="Times New Roman" w:hAnsi="Times New Roman" w:cs="Times New Roman"/>
          <w:color w:val="000000"/>
          <w:sz w:val="24"/>
          <w:szCs w:val="24"/>
          <w:vertAlign w:val="superscript"/>
          <w:lang w:val="en-US"/>
        </w:rPr>
        <w:t>n</w:t>
      </w:r>
      <w:r>
        <w:rPr>
          <w:rFonts w:ascii="Times New Roman" w:hAnsi="Times New Roman" w:cs="Times New Roman"/>
          <w:color w:val="000000"/>
          <w:sz w:val="24"/>
          <w:szCs w:val="24"/>
          <w:lang w:val="en-US"/>
        </w:rPr>
        <w:t xml:space="preserve"> (1+lg </w:t>
      </w:r>
      <w:r>
        <w:rPr>
          <w:rFonts w:ascii="Times New Roman" w:hAnsi="Times New Roman" w:cs="Times New Roman"/>
          <w:i/>
          <w:color w:val="000000"/>
          <w:sz w:val="24"/>
          <w:szCs w:val="24"/>
          <w:lang w:val="en-US"/>
        </w:rPr>
        <w:t>P</w:t>
      </w:r>
      <w:r>
        <w:rPr>
          <w:rFonts w:ascii="Times New Roman" w:hAnsi="Times New Roman" w:cs="Times New Roman"/>
          <w:color w:val="000000"/>
          <w:sz w:val="24"/>
          <w:szCs w:val="24"/>
          <w:lang w:val="en-US"/>
        </w:rPr>
        <w:t xml:space="preserve">/lg </w:t>
      </w:r>
      <w:r>
        <w:rPr>
          <w:rFonts w:ascii="Times New Roman" w:hAnsi="Times New Roman" w:cs="Times New Roman"/>
          <w:i/>
          <w:color w:val="000000"/>
          <w:sz w:val="24"/>
          <w:szCs w:val="24"/>
          <w:lang w:val="en-US"/>
        </w:rPr>
        <w:t>m</w:t>
      </w:r>
      <w:r>
        <w:rPr>
          <w:rFonts w:ascii="Times New Roman" w:hAnsi="Times New Roman" w:cs="Times New Roman"/>
          <w:color w:val="000000"/>
          <w:sz w:val="24"/>
          <w:szCs w:val="24"/>
          <w:vertAlign w:val="subscript"/>
          <w:lang w:val="en-US"/>
        </w:rPr>
        <w:t>r</w:t>
      </w:r>
      <w:r>
        <w:rPr>
          <w:rFonts w:ascii="Times New Roman" w:hAnsi="Times New Roman" w:cs="Times New Roman"/>
          <w:color w:val="000000"/>
          <w:sz w:val="24"/>
          <w:szCs w:val="24"/>
          <w:lang w:val="en-US"/>
        </w:rPr>
        <w:t>)</w:t>
      </w:r>
      <w:r>
        <w:rPr>
          <w:rFonts w:ascii="Times New Roman" w:hAnsi="Times New Roman" w:cs="Times New Roman"/>
          <w:color w:val="000000"/>
          <w:sz w:val="24"/>
          <w:szCs w:val="24"/>
          <w:vertAlign w:val="superscript"/>
          <w:lang w:val="en-US"/>
        </w:rPr>
        <w:t>γ</w:t>
      </w:r>
      <w:r>
        <w:rPr>
          <w:rFonts w:ascii="Times New Roman" w:hAnsi="Times New Roman" w:cs="Times New Roman"/>
          <w:color w:val="000000"/>
          <w:sz w:val="24"/>
          <w:szCs w:val="24"/>
          <w:lang w:val="en-US"/>
        </w:rPr>
        <w:t>,</w:t>
      </w:r>
      <w:r>
        <w:rPr>
          <w:rFonts w:ascii="Times New Roman" w:hAnsi="Times New Roman" w:cs="Times New Roman"/>
          <w:color w:val="000000"/>
          <w:sz w:val="24"/>
          <w:szCs w:val="24"/>
          <w:vertAlign w:val="subscript"/>
          <w:lang w:val="en-US"/>
        </w:rPr>
        <w:tab/>
      </w:r>
      <w:r>
        <w:rPr>
          <w:rFonts w:ascii="Times New Roman" w:hAnsi="Times New Roman" w:cs="Times New Roman"/>
          <w:color w:val="000000"/>
          <w:sz w:val="24"/>
          <w:szCs w:val="24"/>
          <w:lang w:val="en-US"/>
        </w:rPr>
        <w:t>(14)</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где </w:t>
      </w:r>
      <w:r>
        <w:rPr>
          <w:rFonts w:ascii="Times New Roman" w:hAnsi="Times New Roman" w:cs="Times New Roman"/>
          <w:i/>
          <w:color w:val="000000"/>
          <w:sz w:val="24"/>
          <w:szCs w:val="24"/>
          <w:lang w:val="en-US"/>
        </w:rPr>
        <w:t>q</w:t>
      </w:r>
      <w:r>
        <w:rPr>
          <w:rFonts w:ascii="Times New Roman" w:eastAsia="Times New Roman" w:hAnsi="Times New Roman" w:cs="Times New Roman"/>
          <w:caps/>
          <w:color w:val="000000"/>
          <w:sz w:val="24"/>
          <w:szCs w:val="24"/>
          <w:vertAlign w:val="subscript"/>
        </w:rPr>
        <w:t>20</w:t>
      </w:r>
      <w:r>
        <w:rPr>
          <w:rFonts w:ascii="Times New Roman" w:eastAsia="Times New Roman" w:hAnsi="Times New Roman" w:cs="Times New Roman"/>
          <w:caps/>
          <w:color w:val="000000"/>
          <w:sz w:val="24"/>
          <w:szCs w:val="24"/>
        </w:rPr>
        <w:t xml:space="preserve"> </w:t>
      </w:r>
      <w:r>
        <w:rPr>
          <w:rFonts w:ascii="Times New Roman" w:eastAsia="Times New Roman" w:hAnsi="Times New Roman" w:cs="Times New Roman"/>
          <w:color w:val="000000"/>
          <w:sz w:val="24"/>
          <w:szCs w:val="24"/>
        </w:rPr>
        <w:t xml:space="preserve">- интенсивность дождя для данной местности продолжительностью 20 мин при </w:t>
      </w:r>
      <w:r>
        <w:rPr>
          <w:rFonts w:ascii="Times New Roman" w:eastAsia="Times New Roman" w:hAnsi="Times New Roman" w:cs="Times New Roman"/>
          <w:iCs/>
          <w:color w:val="000000"/>
          <w:sz w:val="24"/>
          <w:szCs w:val="24"/>
        </w:rPr>
        <w:t xml:space="preserve">Р - </w:t>
      </w:r>
      <w:r>
        <w:rPr>
          <w:rFonts w:ascii="Times New Roman" w:eastAsia="Times New Roman" w:hAnsi="Times New Roman" w:cs="Times New Roman"/>
          <w:color w:val="000000"/>
          <w:sz w:val="24"/>
          <w:szCs w:val="24"/>
        </w:rPr>
        <w:t xml:space="preserve">1 год (определяется по чертежу </w:t>
      </w:r>
      <w:hyperlink w:anchor="_Приложение_2_Значения_величин_интен" w:tooltip="Приложение 2" w:history="1">
        <w:r>
          <w:rPr>
            <w:rStyle w:val="a3"/>
            <w:rFonts w:ascii="Times New Roman" w:eastAsia="Times New Roman" w:hAnsi="Times New Roman" w:cs="Times New Roman"/>
            <w:sz w:val="24"/>
            <w:szCs w:val="24"/>
          </w:rPr>
          <w:t>Приложения 2</w:t>
        </w:r>
      </w:hyperlink>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lang w:val="en-US"/>
        </w:rPr>
        <w:t>n</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 xml:space="preserve">показатель степени, определяемый по таблице </w:t>
      </w:r>
      <w:hyperlink w:anchor="_Приложение_3_Значения_параметров_n," w:tooltip="Приложение 3" w:history="1">
        <w:r>
          <w:rPr>
            <w:rStyle w:val="a3"/>
            <w:rFonts w:ascii="Times New Roman" w:eastAsia="Times New Roman" w:hAnsi="Times New Roman" w:cs="Times New Roman"/>
            <w:sz w:val="24"/>
            <w:szCs w:val="24"/>
          </w:rPr>
          <w:t>Приложения 3</w:t>
        </w:r>
      </w:hyperlink>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lang w:val="en-US"/>
        </w:rPr>
        <w:t>m</w:t>
      </w:r>
      <w:r>
        <w:rPr>
          <w:rFonts w:ascii="Times New Roman" w:eastAsia="Times New Roman" w:hAnsi="Times New Roman" w:cs="Times New Roman"/>
          <w:iCs/>
          <w:color w:val="000000"/>
          <w:sz w:val="24"/>
          <w:szCs w:val="24"/>
          <w:vertAlign w:val="subscript"/>
          <w:lang w:val="en-US"/>
        </w:rPr>
        <w:t>r</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 xml:space="preserve">среднее количество дождей за год, принимаемое по таблице </w:t>
      </w:r>
      <w:hyperlink w:anchor="_Приложение_3_Значения_параметров_n," w:tooltip="Приложение 3" w:history="1">
        <w:r>
          <w:rPr>
            <w:rStyle w:val="a3"/>
            <w:rFonts w:ascii="Times New Roman" w:eastAsia="Times New Roman" w:hAnsi="Times New Roman" w:cs="Times New Roman"/>
            <w:sz w:val="24"/>
            <w:szCs w:val="24"/>
          </w:rPr>
          <w:t>Приложения 3</w:t>
        </w:r>
      </w:hyperlink>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lang w:val="en-US"/>
        </w:rPr>
        <w:t>P</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период однократного превышения расчетной интенсивности дождя, годы (принимается по п. 5.3.3);</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color w:val="000000"/>
          <w:sz w:val="24"/>
          <w:szCs w:val="24"/>
        </w:rPr>
        <w:t>γ</w:t>
      </w:r>
      <w:r>
        <w:rPr>
          <w:rFonts w:ascii="Times New Roman" w:eastAsia="Times New Roman" w:hAnsi="Times New Roman" w:cs="Times New Roman"/>
          <w:color w:val="000000"/>
          <w:sz w:val="24"/>
          <w:szCs w:val="24"/>
        </w:rPr>
        <w:t xml:space="preserve"> - показатель степени, принимаемый по таблице </w:t>
      </w:r>
      <w:hyperlink w:anchor="_Приложение_3_Значения" w:tooltip="Приложение 3" w:history="1">
        <w:r>
          <w:rPr>
            <w:rStyle w:val="a3"/>
            <w:rFonts w:ascii="Times New Roman" w:eastAsia="Times New Roman" w:hAnsi="Times New Roman" w:cs="Times New Roman"/>
            <w:sz w:val="24"/>
            <w:szCs w:val="24"/>
          </w:rPr>
          <w:t>Приложения 3</w:t>
        </w:r>
      </w:hyperlink>
      <w:r>
        <w:rPr>
          <w:rFonts w:ascii="Times New Roman" w:eastAsia="Times New Roman" w:hAnsi="Times New Roman" w:cs="Times New Roman"/>
          <w:color w:val="000000"/>
          <w:sz w:val="24"/>
          <w:szCs w:val="24"/>
        </w:rPr>
        <w:t>.</w:t>
      </w:r>
    </w:p>
    <w:p w:rsidR="001D5495" w:rsidRDefault="001D5495">
      <w:pPr>
        <w:shd w:val="clear" w:color="auto" w:fill="FFFFFF"/>
        <w:spacing w:before="120" w:after="120"/>
        <w:ind w:firstLine="284"/>
        <w:jc w:val="both"/>
        <w:rPr>
          <w:rFonts w:ascii="Times New Roman" w:hAnsi="Times New Roman" w:cs="Times New Roman"/>
          <w:spacing w:val="40"/>
          <w:sz w:val="24"/>
          <w:szCs w:val="24"/>
        </w:rPr>
      </w:pPr>
      <w:r>
        <w:rPr>
          <w:rFonts w:ascii="Times New Roman" w:eastAsia="Times New Roman" w:hAnsi="Times New Roman" w:cs="Times New Roman"/>
          <w:color w:val="000000"/>
          <w:spacing w:val="40"/>
          <w:sz w:val="24"/>
          <w:szCs w:val="24"/>
        </w:rPr>
        <w:t>Таблица 8</w:t>
      </w:r>
    </w:p>
    <w:tbl>
      <w:tblPr>
        <w:tblW w:w="5000" w:type="pct"/>
        <w:jc w:val="center"/>
        <w:tblCellMar>
          <w:left w:w="40" w:type="dxa"/>
          <w:right w:w="40" w:type="dxa"/>
        </w:tblCellMar>
        <w:tblLook w:val="0000"/>
      </w:tblPr>
      <w:tblGrid>
        <w:gridCol w:w="3090"/>
        <w:gridCol w:w="2605"/>
        <w:gridCol w:w="2257"/>
        <w:gridCol w:w="1769"/>
      </w:tblGrid>
      <w:tr w:rsidR="001D5495">
        <w:trPr>
          <w:trHeight w:val="20"/>
          <w:jc w:val="center"/>
        </w:trPr>
        <w:tc>
          <w:tcPr>
            <w:tcW w:w="1589" w:type="pct"/>
            <w:vMerge w:val="restart"/>
            <w:tcBorders>
              <w:top w:val="single" w:sz="4" w:space="0" w:color="auto"/>
              <w:left w:val="single" w:sz="4"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Результат кратковременного</w:t>
            </w:r>
            <w:r>
              <w:rPr>
                <w:rFonts w:ascii="Times New Roman" w:eastAsia="Times New Roman" w:hAnsi="Times New Roman" w:cs="Times New Roman"/>
              </w:rPr>
              <w:t xml:space="preserve"> </w:t>
            </w:r>
            <w:r>
              <w:rPr>
                <w:rFonts w:ascii="Times New Roman" w:eastAsia="Times New Roman" w:hAnsi="Times New Roman" w:cs="Times New Roman"/>
                <w:color w:val="000000"/>
              </w:rPr>
              <w:t>переполнения сети</w:t>
            </w:r>
          </w:p>
        </w:tc>
        <w:tc>
          <w:tcPr>
            <w:tcW w:w="3411" w:type="pct"/>
            <w:gridSpan w:val="3"/>
            <w:tcBorders>
              <w:top w:val="single" w:sz="4" w:space="0" w:color="auto"/>
              <w:left w:val="single" w:sz="6" w:space="0" w:color="auto"/>
              <w:bottom w:val="nil"/>
              <w:right w:val="single" w:sz="4"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 xml:space="preserve">Период однократного превышения расчетной интенсивности дождя </w:t>
            </w:r>
            <w:r>
              <w:rPr>
                <w:rFonts w:ascii="Times New Roman" w:eastAsia="Times New Roman" w:hAnsi="Times New Roman" w:cs="Times New Roman"/>
                <w:i/>
                <w:color w:val="000000"/>
              </w:rPr>
              <w:t>Р</w:t>
            </w:r>
            <w:r>
              <w:rPr>
                <w:rFonts w:ascii="Times New Roman" w:eastAsia="Times New Roman" w:hAnsi="Times New Roman" w:cs="Times New Roman"/>
                <w:color w:val="000000"/>
              </w:rPr>
              <w:t xml:space="preserve">, годы, для территории промышленных предприятий при значениях </w:t>
            </w:r>
            <w:r>
              <w:rPr>
                <w:rFonts w:ascii="Times New Roman" w:eastAsia="Times New Roman" w:hAnsi="Times New Roman" w:cs="Times New Roman"/>
                <w:i/>
                <w:color w:val="000000"/>
                <w:lang w:val="en-US"/>
              </w:rPr>
              <w:t>q</w:t>
            </w:r>
            <w:r>
              <w:rPr>
                <w:rFonts w:ascii="Times New Roman" w:eastAsia="Times New Roman" w:hAnsi="Times New Roman" w:cs="Times New Roman"/>
                <w:color w:val="000000"/>
                <w:vertAlign w:val="subscript"/>
              </w:rPr>
              <w:t>20</w:t>
            </w:r>
          </w:p>
        </w:tc>
      </w:tr>
      <w:tr w:rsidR="001D5495">
        <w:trPr>
          <w:trHeight w:val="20"/>
          <w:jc w:val="center"/>
        </w:trPr>
        <w:tc>
          <w:tcPr>
            <w:tcW w:w="0" w:type="auto"/>
            <w:vMerge/>
            <w:tcBorders>
              <w:top w:val="single" w:sz="4" w:space="0" w:color="auto"/>
              <w:left w:val="single" w:sz="4"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13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&lt; 60</w:t>
            </w:r>
          </w:p>
        </w:tc>
        <w:tc>
          <w:tcPr>
            <w:tcW w:w="116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70-100</w:t>
            </w:r>
          </w:p>
        </w:tc>
        <w:tc>
          <w:tcPr>
            <w:tcW w:w="910" w:type="pct"/>
            <w:tcBorders>
              <w:top w:val="single" w:sz="6" w:space="0" w:color="auto"/>
              <w:left w:val="single" w:sz="6" w:space="0" w:color="auto"/>
              <w:bottom w:val="single" w:sz="6" w:space="0" w:color="auto"/>
              <w:right w:val="single" w:sz="4"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&gt; 100</w:t>
            </w:r>
          </w:p>
        </w:tc>
      </w:tr>
      <w:tr w:rsidR="001D5495">
        <w:trPr>
          <w:trHeight w:val="20"/>
          <w:jc w:val="center"/>
        </w:trPr>
        <w:tc>
          <w:tcPr>
            <w:tcW w:w="1589" w:type="pct"/>
            <w:tcBorders>
              <w:top w:val="single" w:sz="6" w:space="0" w:color="auto"/>
              <w:left w:val="single" w:sz="4"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Технологические процессы</w:t>
            </w:r>
            <w:r>
              <w:rPr>
                <w:rFonts w:ascii="Times New Roman" w:eastAsia="Times New Roman" w:hAnsi="Times New Roman" w:cs="Times New Roman"/>
              </w:rPr>
              <w:t xml:space="preserve"> </w:t>
            </w:r>
            <w:r>
              <w:rPr>
                <w:rFonts w:ascii="Times New Roman" w:eastAsia="Times New Roman" w:hAnsi="Times New Roman" w:cs="Times New Roman"/>
                <w:color w:val="000000"/>
              </w:rPr>
              <w:t>предприятия:</w:t>
            </w:r>
          </w:p>
        </w:tc>
        <w:tc>
          <w:tcPr>
            <w:tcW w:w="1340"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 </w:t>
            </w:r>
          </w:p>
        </w:tc>
        <w:tc>
          <w:tcPr>
            <w:tcW w:w="1161" w:type="pct"/>
            <w:tcBorders>
              <w:top w:val="single" w:sz="6" w:space="0" w:color="auto"/>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 </w:t>
            </w:r>
          </w:p>
        </w:tc>
        <w:tc>
          <w:tcPr>
            <w:tcW w:w="910" w:type="pct"/>
            <w:tcBorders>
              <w:top w:val="single" w:sz="6" w:space="0" w:color="auto"/>
              <w:left w:val="single" w:sz="6" w:space="0" w:color="auto"/>
              <w:bottom w:val="nil"/>
              <w:right w:val="single" w:sz="4"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 </w:t>
            </w:r>
          </w:p>
        </w:tc>
      </w:tr>
      <w:tr w:rsidR="001D5495">
        <w:trPr>
          <w:trHeight w:val="20"/>
          <w:jc w:val="center"/>
        </w:trPr>
        <w:tc>
          <w:tcPr>
            <w:tcW w:w="1589" w:type="pct"/>
            <w:tcBorders>
              <w:top w:val="nil"/>
              <w:left w:val="single" w:sz="4"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не нарушаются</w:t>
            </w:r>
          </w:p>
        </w:tc>
        <w:tc>
          <w:tcPr>
            <w:tcW w:w="1340" w:type="pct"/>
            <w:tcBorders>
              <w:top w:val="nil"/>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0,33-0,5</w:t>
            </w:r>
          </w:p>
        </w:tc>
        <w:tc>
          <w:tcPr>
            <w:tcW w:w="1161" w:type="pct"/>
            <w:tcBorders>
              <w:top w:val="nil"/>
              <w:left w:val="single" w:sz="6" w:space="0" w:color="auto"/>
              <w:bottom w:val="nil"/>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0,5-1</w:t>
            </w:r>
          </w:p>
        </w:tc>
        <w:tc>
          <w:tcPr>
            <w:tcW w:w="910" w:type="pct"/>
            <w:tcBorders>
              <w:top w:val="nil"/>
              <w:left w:val="single" w:sz="6" w:space="0" w:color="auto"/>
              <w:bottom w:val="nil"/>
              <w:right w:val="single" w:sz="4"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w:t>
            </w:r>
          </w:p>
        </w:tc>
      </w:tr>
      <w:tr w:rsidR="001D5495">
        <w:trPr>
          <w:trHeight w:val="20"/>
          <w:jc w:val="center"/>
        </w:trPr>
        <w:tc>
          <w:tcPr>
            <w:tcW w:w="1589" w:type="pct"/>
            <w:tcBorders>
              <w:top w:val="nil"/>
              <w:left w:val="single" w:sz="4"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нарушаются</w:t>
            </w:r>
          </w:p>
        </w:tc>
        <w:tc>
          <w:tcPr>
            <w:tcW w:w="1340" w:type="pct"/>
            <w:tcBorders>
              <w:top w:val="nil"/>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0,5-1</w:t>
            </w:r>
          </w:p>
        </w:tc>
        <w:tc>
          <w:tcPr>
            <w:tcW w:w="1161" w:type="pct"/>
            <w:tcBorders>
              <w:top w:val="nil"/>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1-2</w:t>
            </w:r>
          </w:p>
        </w:tc>
        <w:tc>
          <w:tcPr>
            <w:tcW w:w="910" w:type="pct"/>
            <w:tcBorders>
              <w:top w:val="nil"/>
              <w:left w:val="single" w:sz="6" w:space="0" w:color="auto"/>
              <w:bottom w:val="single" w:sz="6" w:space="0" w:color="auto"/>
              <w:right w:val="single" w:sz="4"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3-5</w:t>
            </w:r>
          </w:p>
        </w:tc>
      </w:tr>
      <w:tr w:rsidR="001D5495">
        <w:trPr>
          <w:trHeight w:val="20"/>
          <w:jc w:val="center"/>
        </w:trPr>
        <w:tc>
          <w:tcPr>
            <w:tcW w:w="5000" w:type="pct"/>
            <w:gridSpan w:val="4"/>
            <w:tcBorders>
              <w:top w:val="single" w:sz="6" w:space="0" w:color="auto"/>
              <w:left w:val="single" w:sz="4" w:space="0" w:color="auto"/>
              <w:bottom w:val="single" w:sz="4" w:space="0" w:color="auto"/>
              <w:right w:val="single" w:sz="4" w:space="0" w:color="auto"/>
            </w:tcBorders>
            <w:shd w:val="clear" w:color="auto" w:fill="FFFFFF"/>
            <w:vAlign w:val="center"/>
          </w:tcPr>
          <w:p w:rsidR="001D5495" w:rsidRDefault="001D5495">
            <w:pPr>
              <w:shd w:val="clear" w:color="auto" w:fill="FFFFFF"/>
              <w:spacing w:before="120"/>
              <w:ind w:firstLine="284"/>
              <w:jc w:val="both"/>
              <w:rPr>
                <w:rFonts w:ascii="Times New Roman" w:eastAsia="Times New Roman" w:hAnsi="Times New Roman" w:cs="Times New Roman"/>
              </w:rPr>
            </w:pPr>
            <w:r>
              <w:rPr>
                <w:rFonts w:ascii="Times New Roman" w:eastAsia="Times New Roman" w:hAnsi="Times New Roman" w:cs="Times New Roman"/>
                <w:color w:val="000000"/>
                <w:spacing w:val="40"/>
              </w:rPr>
              <w:t>Примечания:</w:t>
            </w:r>
            <w:r>
              <w:rPr>
                <w:rFonts w:ascii="Times New Roman" w:eastAsia="Times New Roman" w:hAnsi="Times New Roman" w:cs="Times New Roman"/>
                <w:color w:val="000000"/>
              </w:rPr>
              <w:t xml:space="preserve"> 1. Для предприятий, расположенных в замкнутой котловине, период однократного </w:t>
            </w:r>
            <w:r>
              <w:rPr>
                <w:rFonts w:ascii="Times New Roman" w:eastAsia="Times New Roman" w:hAnsi="Times New Roman" w:cs="Times New Roman"/>
                <w:color w:val="000000"/>
              </w:rPr>
              <w:lastRenderedPageBreak/>
              <w:t>превышения расчетной интенсивности дождя следует определять расчетом или принимать равным не менее чем 5 годам.</w:t>
            </w:r>
          </w:p>
          <w:p w:rsidR="001D5495" w:rsidRDefault="001D5495">
            <w:pPr>
              <w:shd w:val="clear" w:color="auto" w:fill="FFFFFF"/>
              <w:spacing w:after="120"/>
              <w:ind w:firstLine="284"/>
              <w:jc w:val="both"/>
              <w:rPr>
                <w:rFonts w:ascii="Times New Roman" w:eastAsia="Times New Roman" w:hAnsi="Times New Roman" w:cs="Times New Roman"/>
              </w:rPr>
            </w:pPr>
            <w:r>
              <w:rPr>
                <w:rFonts w:ascii="Times New Roman" w:eastAsia="Times New Roman" w:hAnsi="Times New Roman" w:cs="Times New Roman"/>
                <w:color w:val="000000"/>
              </w:rPr>
              <w:t>2. Для предприятий, поверхностный сток которых может быть загрязнен специфическими загрязнениями с токсичными свойствами или органическими веществами, обусловливающими высокие значения показателей ХПК и БПК (т.е. предприятия второй группы), период однократного превышения расчетной интенсивности дождя следует принимать с учетом экологических последствий подтоплений не менее чем 1 год.</w:t>
            </w:r>
          </w:p>
        </w:tc>
      </w:tr>
    </w:tbl>
    <w:p w:rsidR="001D5495" w:rsidRDefault="001D5495">
      <w:pPr>
        <w:shd w:val="clear" w:color="auto" w:fill="FFFFFF"/>
        <w:spacing w:before="120" w:after="120"/>
        <w:ind w:firstLine="284"/>
        <w:jc w:val="both"/>
        <w:rPr>
          <w:rFonts w:ascii="Times New Roman" w:hAnsi="Times New Roman" w:cs="Times New Roman"/>
          <w:spacing w:val="40"/>
          <w:sz w:val="24"/>
          <w:szCs w:val="24"/>
        </w:rPr>
      </w:pPr>
      <w:r>
        <w:rPr>
          <w:rFonts w:ascii="Times New Roman" w:eastAsia="Times New Roman" w:hAnsi="Times New Roman" w:cs="Times New Roman"/>
          <w:color w:val="000000"/>
          <w:spacing w:val="40"/>
          <w:sz w:val="24"/>
          <w:szCs w:val="24"/>
        </w:rPr>
        <w:lastRenderedPageBreak/>
        <w:t>Таблица 9</w:t>
      </w:r>
    </w:p>
    <w:tbl>
      <w:tblPr>
        <w:tblW w:w="5000" w:type="pct"/>
        <w:jc w:val="center"/>
        <w:tblCellMar>
          <w:left w:w="40" w:type="dxa"/>
          <w:right w:w="40" w:type="dxa"/>
        </w:tblCellMar>
        <w:tblLook w:val="0000"/>
      </w:tblPr>
      <w:tblGrid>
        <w:gridCol w:w="2192"/>
        <w:gridCol w:w="2192"/>
        <w:gridCol w:w="2193"/>
        <w:gridCol w:w="1572"/>
        <w:gridCol w:w="1572"/>
      </w:tblGrid>
      <w:tr w:rsidR="001D5495">
        <w:trPr>
          <w:trHeight w:val="20"/>
          <w:jc w:val="center"/>
        </w:trPr>
        <w:tc>
          <w:tcPr>
            <w:tcW w:w="1355"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Характер бассейна, обслуживаемого коллектором</w:t>
            </w:r>
          </w:p>
        </w:tc>
        <w:tc>
          <w:tcPr>
            <w:tcW w:w="1355" w:type="pct"/>
            <w:gridSpan w:val="4"/>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 xml:space="preserve">Предельный период превышения интенсивности дождя </w:t>
            </w:r>
            <w:r>
              <w:rPr>
                <w:rFonts w:ascii="Times New Roman" w:eastAsia="Times New Roman" w:hAnsi="Times New Roman" w:cs="Times New Roman"/>
                <w:i/>
                <w:color w:val="000000"/>
              </w:rPr>
              <w:t>Р</w:t>
            </w:r>
            <w:r>
              <w:rPr>
                <w:rFonts w:ascii="Times New Roman" w:eastAsia="Times New Roman" w:hAnsi="Times New Roman" w:cs="Times New Roman"/>
                <w:color w:val="000000"/>
              </w:rPr>
              <w:t>, годы, в зависимости от условий расположения коллектора</w:t>
            </w:r>
          </w:p>
        </w:tc>
      </w:tr>
      <w:tr w:rsidR="001D5495">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13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благоприятные</w:t>
            </w:r>
          </w:p>
        </w:tc>
        <w:tc>
          <w:tcPr>
            <w:tcW w:w="13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средние</w:t>
            </w:r>
          </w:p>
        </w:tc>
        <w:tc>
          <w:tcPr>
            <w:tcW w:w="13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неблагоприятные</w:t>
            </w:r>
          </w:p>
        </w:tc>
        <w:tc>
          <w:tcPr>
            <w:tcW w:w="13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особо неблагоприятные</w:t>
            </w:r>
          </w:p>
        </w:tc>
      </w:tr>
      <w:tr w:rsidR="001D5495">
        <w:trPr>
          <w:trHeight w:val="20"/>
          <w:jc w:val="center"/>
        </w:trPr>
        <w:tc>
          <w:tcPr>
            <w:tcW w:w="13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Территории кварталов и проезды местного значения</w:t>
            </w:r>
          </w:p>
        </w:tc>
        <w:tc>
          <w:tcPr>
            <w:tcW w:w="13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w:t>
            </w:r>
          </w:p>
        </w:tc>
        <w:tc>
          <w:tcPr>
            <w:tcW w:w="13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w:t>
            </w:r>
          </w:p>
        </w:tc>
        <w:tc>
          <w:tcPr>
            <w:tcW w:w="13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25</w:t>
            </w:r>
          </w:p>
        </w:tc>
        <w:tc>
          <w:tcPr>
            <w:tcW w:w="13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50</w:t>
            </w:r>
          </w:p>
        </w:tc>
      </w:tr>
      <w:tr w:rsidR="001D5495">
        <w:trPr>
          <w:trHeight w:val="20"/>
          <w:jc w:val="center"/>
        </w:trPr>
        <w:tc>
          <w:tcPr>
            <w:tcW w:w="13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Магистральные улицы</w:t>
            </w:r>
          </w:p>
        </w:tc>
        <w:tc>
          <w:tcPr>
            <w:tcW w:w="13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w:t>
            </w:r>
          </w:p>
        </w:tc>
        <w:tc>
          <w:tcPr>
            <w:tcW w:w="13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25</w:t>
            </w:r>
          </w:p>
        </w:tc>
        <w:tc>
          <w:tcPr>
            <w:tcW w:w="13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50</w:t>
            </w:r>
          </w:p>
        </w:tc>
        <w:tc>
          <w:tcPr>
            <w:tcW w:w="13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100</w:t>
            </w:r>
          </w:p>
        </w:tc>
      </w:tr>
    </w:tbl>
    <w:p w:rsidR="001D5495" w:rsidRDefault="001D5495">
      <w:pPr>
        <w:shd w:val="clear" w:color="auto" w:fill="FFFFFF"/>
        <w:tabs>
          <w:tab w:val="left" w:pos="1066"/>
        </w:tabs>
        <w:spacing w:before="120"/>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5.3.3. </w:t>
      </w:r>
      <w:r>
        <w:rPr>
          <w:rFonts w:ascii="Times New Roman" w:eastAsia="Times New Roman" w:hAnsi="Times New Roman" w:cs="Times New Roman"/>
          <w:color w:val="000000"/>
          <w:sz w:val="24"/>
          <w:szCs w:val="24"/>
        </w:rPr>
        <w:t>Период однократного превышения расчетной интенсивности дождя необходимо выбирать в зависимости от характера объекта водоотведения, условий расположения коллектора с учетом последствий, которые могут быть вызваны выпадением дождей, превышающих расчетные, и принимать по табл. 7 и 8 или определять расчетом в зависимости от условий расположения коллектора, интенсивности дождей, площади водосбора и коэффициента стока по предельному периоду превышения.</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При проектировании дождевой канализации у особых сооружений (метро, вокзалов, подземных переходов), а также для засушливых районов, где значения </w:t>
      </w:r>
      <w:r>
        <w:rPr>
          <w:rFonts w:ascii="Times New Roman" w:eastAsia="Times New Roman" w:hAnsi="Times New Roman" w:cs="Times New Roman"/>
          <w:i/>
          <w:color w:val="000000"/>
          <w:sz w:val="24"/>
          <w:szCs w:val="24"/>
          <w:lang w:val="en-US"/>
        </w:rPr>
        <w:t>q</w:t>
      </w:r>
      <w:r>
        <w:rPr>
          <w:rFonts w:ascii="Times New Roman" w:eastAsia="Times New Roman" w:hAnsi="Times New Roman" w:cs="Times New Roman"/>
          <w:color w:val="000000"/>
          <w:sz w:val="24"/>
          <w:szCs w:val="24"/>
          <w:vertAlign w:val="subscript"/>
        </w:rPr>
        <w:t>20</w:t>
      </w:r>
      <w:r>
        <w:rPr>
          <w:rFonts w:ascii="Times New Roman" w:eastAsia="Times New Roman" w:hAnsi="Times New Roman" w:cs="Times New Roman"/>
          <w:color w:val="000000"/>
          <w:sz w:val="24"/>
          <w:szCs w:val="24"/>
        </w:rPr>
        <w:t xml:space="preserve"> менее 50 л/(с∙га), при </w:t>
      </w:r>
      <w:r>
        <w:rPr>
          <w:rFonts w:ascii="Times New Roman" w:eastAsia="Times New Roman" w:hAnsi="Times New Roman" w:cs="Times New Roman"/>
          <w:i/>
          <w:iCs/>
          <w:color w:val="000000"/>
          <w:sz w:val="24"/>
          <w:szCs w:val="24"/>
        </w:rPr>
        <w:t>Р</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равном единице, период однократного превышения расчетной интенсивности дождя следует определять только расчетом с учетом предельного периода превышения расчетной интенсивности дождя, указанного в табл. 9. При этом периоды однократного превышения расчетной интенсивности дождя, определенные расчетом, не должны быть менее указанных в табл. 7 и 8.</w:t>
      </w:r>
    </w:p>
    <w:p w:rsidR="001D5495" w:rsidRDefault="001D5495">
      <w:pPr>
        <w:shd w:val="clear" w:color="auto" w:fill="FFFFFF"/>
        <w:tabs>
          <w:tab w:val="left" w:pos="1066"/>
        </w:tabs>
        <w:ind w:firstLine="284"/>
        <w:jc w:val="both"/>
        <w:rPr>
          <w:rFonts w:ascii="Times New Roman" w:hAnsi="Times New Roman" w:cs="Times New Roman"/>
          <w:color w:val="000000"/>
          <w:sz w:val="24"/>
          <w:szCs w:val="24"/>
        </w:rPr>
      </w:pPr>
      <w:bookmarkStart w:id="18" w:name="П_5_3_4"/>
      <w:r>
        <w:rPr>
          <w:rFonts w:ascii="Times New Roman" w:eastAsia="Times New Roman" w:hAnsi="Times New Roman" w:cs="Times New Roman"/>
          <w:color w:val="000000"/>
          <w:sz w:val="24"/>
          <w:szCs w:val="24"/>
        </w:rPr>
        <w:t xml:space="preserve">5.3.4. Расчетную площадь стока для рассчитываемого участка сети необходимо принимать равной всей площади стока или части ее, дающей максимальный расход стока. Если площадь стока коллектора составляет </w:t>
      </w:r>
      <w:smartTag w:uri="urn:schemas-microsoft-com:office:smarttags" w:element="metricconverter">
        <w:smartTagPr>
          <w:attr w:name="ProductID" w:val="500 га"/>
        </w:smartTagPr>
        <w:r>
          <w:rPr>
            <w:rFonts w:ascii="Times New Roman" w:eastAsia="Times New Roman" w:hAnsi="Times New Roman" w:cs="Times New Roman"/>
            <w:color w:val="000000"/>
            <w:sz w:val="24"/>
            <w:szCs w:val="24"/>
          </w:rPr>
          <w:t>500 га</w:t>
        </w:r>
      </w:smartTag>
      <w:r>
        <w:rPr>
          <w:rFonts w:ascii="Times New Roman" w:eastAsia="Times New Roman" w:hAnsi="Times New Roman" w:cs="Times New Roman"/>
          <w:color w:val="000000"/>
          <w:sz w:val="24"/>
          <w:szCs w:val="24"/>
        </w:rPr>
        <w:t xml:space="preserve"> и более, то в формулы (</w:t>
      </w:r>
      <w:hyperlink w:anchor="Ф_12" w:tooltip="12" w:history="1">
        <w:r>
          <w:rPr>
            <w:rStyle w:val="a3"/>
            <w:rFonts w:ascii="Times New Roman" w:eastAsia="Times New Roman" w:hAnsi="Times New Roman" w:cs="Times New Roman"/>
            <w:sz w:val="24"/>
            <w:szCs w:val="24"/>
          </w:rPr>
          <w:t>12</w:t>
        </w:r>
      </w:hyperlink>
      <w:r>
        <w:rPr>
          <w:rFonts w:ascii="Times New Roman" w:eastAsia="Times New Roman" w:hAnsi="Times New Roman" w:cs="Times New Roman"/>
          <w:color w:val="000000"/>
          <w:sz w:val="24"/>
          <w:szCs w:val="24"/>
        </w:rPr>
        <w:t>) и (</w:t>
      </w:r>
      <w:hyperlink w:anchor="Ф_13" w:tooltip="13" w:history="1">
        <w:r>
          <w:rPr>
            <w:rStyle w:val="a3"/>
            <w:rFonts w:ascii="Times New Roman" w:eastAsia="Times New Roman" w:hAnsi="Times New Roman" w:cs="Times New Roman"/>
            <w:sz w:val="24"/>
            <w:szCs w:val="24"/>
          </w:rPr>
          <w:t>13</w:t>
        </w:r>
      </w:hyperlink>
      <w:r>
        <w:rPr>
          <w:rFonts w:ascii="Times New Roman" w:eastAsia="Times New Roman" w:hAnsi="Times New Roman" w:cs="Times New Roman"/>
          <w:color w:val="000000"/>
          <w:sz w:val="24"/>
          <w:szCs w:val="24"/>
        </w:rPr>
        <w:t xml:space="preserve">) следует вводить поправочный коэффициент </w:t>
      </w:r>
      <w:r>
        <w:rPr>
          <w:rFonts w:ascii="Times New Roman" w:eastAsia="Times New Roman" w:hAnsi="Times New Roman" w:cs="Times New Roman"/>
          <w:i/>
          <w:iCs/>
          <w:color w:val="000000"/>
          <w:sz w:val="24"/>
          <w:szCs w:val="24"/>
        </w:rPr>
        <w:t>К</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учитывающий неравномерность выпадения дождя по площади и принимаемый по табл. 10.</w:t>
      </w:r>
    </w:p>
    <w:p w:rsidR="001D5495" w:rsidRDefault="001D5495">
      <w:pPr>
        <w:shd w:val="clear" w:color="auto" w:fill="FFFFFF"/>
        <w:tabs>
          <w:tab w:val="left" w:pos="1066"/>
        </w:tabs>
        <w:ind w:firstLine="284"/>
        <w:jc w:val="both"/>
        <w:rPr>
          <w:rFonts w:ascii="Times New Roman" w:hAnsi="Times New Roman" w:cs="Times New Roman"/>
          <w:color w:val="000000"/>
          <w:sz w:val="24"/>
          <w:szCs w:val="24"/>
        </w:rPr>
      </w:pPr>
      <w:bookmarkStart w:id="19" w:name="П_5_3_5"/>
      <w:bookmarkEnd w:id="18"/>
      <w:r>
        <w:rPr>
          <w:rFonts w:ascii="Times New Roman" w:eastAsia="Times New Roman" w:hAnsi="Times New Roman" w:cs="Times New Roman"/>
          <w:color w:val="000000"/>
          <w:sz w:val="24"/>
          <w:szCs w:val="24"/>
        </w:rPr>
        <w:t xml:space="preserve">5.3.5. Расчетную продолжительность протекания дождевых вод по поверхности и трубам </w:t>
      </w:r>
      <w:r>
        <w:rPr>
          <w:rFonts w:ascii="Times New Roman" w:eastAsia="Times New Roman" w:hAnsi="Times New Roman" w:cs="Times New Roman"/>
          <w:i/>
          <w:iCs/>
          <w:color w:val="000000"/>
          <w:sz w:val="24"/>
          <w:szCs w:val="24"/>
          <w:lang w:val="en-US"/>
        </w:rPr>
        <w:t>t</w:t>
      </w:r>
      <w:r>
        <w:rPr>
          <w:rFonts w:ascii="Times New Roman" w:eastAsia="Times New Roman" w:hAnsi="Times New Roman" w:cs="Times New Roman"/>
          <w:iCs/>
          <w:color w:val="000000"/>
          <w:sz w:val="24"/>
          <w:szCs w:val="24"/>
          <w:vertAlign w:val="subscript"/>
          <w:lang w:val="en-US"/>
        </w:rPr>
        <w:t>r</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до расчетного участка (створа), мин, следует определять по формуле:</w:t>
      </w:r>
    </w:p>
    <w:bookmarkEnd w:id="19"/>
    <w:p w:rsidR="001D5495" w:rsidRPr="00EA1522" w:rsidRDefault="001D5495">
      <w:pPr>
        <w:shd w:val="clear" w:color="auto" w:fill="FFFFFF"/>
        <w:tabs>
          <w:tab w:val="left" w:pos="5670"/>
        </w:tabs>
        <w:spacing w:before="120" w:after="120"/>
        <w:jc w:val="right"/>
        <w:rPr>
          <w:rFonts w:ascii="Times New Roman" w:hAnsi="Times New Roman" w:cs="Times New Roman"/>
          <w:sz w:val="24"/>
          <w:szCs w:val="24"/>
        </w:rPr>
      </w:pPr>
      <w:r>
        <w:rPr>
          <w:rFonts w:ascii="Times New Roman" w:hAnsi="Times New Roman" w:cs="Times New Roman"/>
          <w:i/>
          <w:iCs/>
          <w:color w:val="000000"/>
          <w:sz w:val="24"/>
          <w:szCs w:val="24"/>
          <w:lang w:val="en-US"/>
        </w:rPr>
        <w:t>t</w:t>
      </w:r>
      <w:r>
        <w:rPr>
          <w:rFonts w:ascii="Times New Roman" w:hAnsi="Times New Roman" w:cs="Times New Roman"/>
          <w:iCs/>
          <w:color w:val="000000"/>
          <w:sz w:val="24"/>
          <w:szCs w:val="24"/>
          <w:vertAlign w:val="subscript"/>
          <w:lang w:val="en-US"/>
        </w:rPr>
        <w:t>r</w:t>
      </w:r>
      <w:r w:rsidRPr="00EA1522">
        <w:rPr>
          <w:rFonts w:ascii="Times New Roman" w:hAnsi="Times New Roman" w:cs="Times New Roman"/>
          <w:iCs/>
          <w:color w:val="000000"/>
          <w:sz w:val="24"/>
          <w:szCs w:val="24"/>
        </w:rPr>
        <w:t xml:space="preserve"> = </w:t>
      </w:r>
      <w:r>
        <w:rPr>
          <w:rFonts w:ascii="Times New Roman" w:hAnsi="Times New Roman" w:cs="Times New Roman"/>
          <w:i/>
          <w:iCs/>
          <w:color w:val="000000"/>
          <w:sz w:val="24"/>
          <w:szCs w:val="24"/>
          <w:lang w:val="en-US"/>
        </w:rPr>
        <w:t>t</w:t>
      </w:r>
      <w:r>
        <w:rPr>
          <w:rFonts w:ascii="Times New Roman" w:hAnsi="Times New Roman" w:cs="Times New Roman"/>
          <w:iCs/>
          <w:color w:val="000000"/>
          <w:sz w:val="24"/>
          <w:szCs w:val="24"/>
          <w:vertAlign w:val="subscript"/>
          <w:lang w:val="en-US"/>
        </w:rPr>
        <w:t>con</w:t>
      </w:r>
      <w:r w:rsidRPr="00EA1522">
        <w:rPr>
          <w:rFonts w:ascii="Times New Roman" w:hAnsi="Times New Roman" w:cs="Times New Roman"/>
          <w:iCs/>
          <w:color w:val="000000"/>
          <w:sz w:val="24"/>
          <w:szCs w:val="24"/>
        </w:rPr>
        <w:t xml:space="preserve"> + </w:t>
      </w:r>
      <w:r>
        <w:rPr>
          <w:rFonts w:ascii="Times New Roman" w:hAnsi="Times New Roman" w:cs="Times New Roman"/>
          <w:i/>
          <w:iCs/>
          <w:color w:val="000000"/>
          <w:sz w:val="24"/>
          <w:szCs w:val="24"/>
          <w:lang w:val="en-US"/>
        </w:rPr>
        <w:t>t</w:t>
      </w:r>
      <w:r>
        <w:rPr>
          <w:rFonts w:ascii="Times New Roman" w:hAnsi="Times New Roman" w:cs="Times New Roman"/>
          <w:iCs/>
          <w:color w:val="000000"/>
          <w:sz w:val="24"/>
          <w:szCs w:val="24"/>
          <w:vertAlign w:val="subscript"/>
          <w:lang w:val="en-US"/>
        </w:rPr>
        <w:t>can</w:t>
      </w:r>
      <w:r w:rsidRPr="00EA1522">
        <w:rPr>
          <w:rFonts w:ascii="Times New Roman" w:hAnsi="Times New Roman" w:cs="Times New Roman"/>
          <w:iCs/>
          <w:color w:val="000000"/>
          <w:sz w:val="24"/>
          <w:szCs w:val="24"/>
        </w:rPr>
        <w:t xml:space="preserve"> + </w:t>
      </w:r>
      <w:r>
        <w:rPr>
          <w:rFonts w:ascii="Times New Roman" w:hAnsi="Times New Roman" w:cs="Times New Roman"/>
          <w:i/>
          <w:iCs/>
          <w:color w:val="000000"/>
          <w:sz w:val="24"/>
          <w:szCs w:val="24"/>
          <w:lang w:val="en-US"/>
        </w:rPr>
        <w:t>t</w:t>
      </w:r>
      <w:r>
        <w:rPr>
          <w:rFonts w:ascii="Times New Roman" w:hAnsi="Times New Roman" w:cs="Times New Roman"/>
          <w:iCs/>
          <w:color w:val="000000"/>
          <w:sz w:val="24"/>
          <w:szCs w:val="24"/>
          <w:vertAlign w:val="subscript"/>
          <w:lang w:val="en-US"/>
        </w:rPr>
        <w:t>p</w:t>
      </w:r>
      <w:r w:rsidRPr="00EA1522">
        <w:rPr>
          <w:rFonts w:ascii="Times New Roman" w:hAnsi="Times New Roman" w:cs="Times New Roman"/>
          <w:iCs/>
          <w:color w:val="000000"/>
          <w:sz w:val="24"/>
          <w:szCs w:val="24"/>
        </w:rPr>
        <w:t>,</w:t>
      </w:r>
      <w:r w:rsidRPr="00EA1522">
        <w:rPr>
          <w:rFonts w:ascii="Times New Roman" w:hAnsi="Times New Roman" w:cs="Times New Roman"/>
          <w:iCs/>
          <w:color w:val="000000"/>
          <w:sz w:val="24"/>
          <w:szCs w:val="24"/>
        </w:rPr>
        <w:tab/>
      </w:r>
      <w:r w:rsidRPr="00EA1522">
        <w:rPr>
          <w:rFonts w:ascii="Times New Roman" w:hAnsi="Times New Roman" w:cs="Times New Roman"/>
          <w:color w:val="000000"/>
          <w:sz w:val="24"/>
          <w:szCs w:val="24"/>
        </w:rPr>
        <w:t>(15)</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где </w:t>
      </w:r>
      <w:r>
        <w:rPr>
          <w:rFonts w:ascii="Times New Roman" w:eastAsia="Times New Roman" w:hAnsi="Times New Roman" w:cs="Times New Roman"/>
          <w:i/>
          <w:iCs/>
          <w:color w:val="000000"/>
          <w:sz w:val="24"/>
          <w:szCs w:val="24"/>
          <w:lang w:val="en-US"/>
        </w:rPr>
        <w:t>t</w:t>
      </w:r>
      <w:r>
        <w:rPr>
          <w:rFonts w:ascii="Times New Roman" w:eastAsia="Times New Roman" w:hAnsi="Times New Roman" w:cs="Times New Roman"/>
          <w:iCs/>
          <w:color w:val="000000"/>
          <w:sz w:val="24"/>
          <w:szCs w:val="24"/>
          <w:vertAlign w:val="subscript"/>
          <w:lang w:val="en-US"/>
        </w:rPr>
        <w:t>con</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продолжительность протекания дождевых вод до уличного лотка или при наличии дождеприемников в пределах квартала до уличного коллектора (время поверхностной концентрации), мин, определяемая согласно п. 5.3.6;</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t</w:t>
      </w:r>
      <w:r>
        <w:rPr>
          <w:rFonts w:ascii="Times New Roman" w:hAnsi="Times New Roman" w:cs="Times New Roman"/>
          <w:iCs/>
          <w:color w:val="000000"/>
          <w:sz w:val="24"/>
          <w:szCs w:val="24"/>
          <w:vertAlign w:val="subscript"/>
          <w:lang w:val="en-US"/>
        </w:rPr>
        <w:t>can</w:t>
      </w:r>
      <w:r>
        <w:rPr>
          <w:rFonts w:ascii="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то же, по уличным лоткам до дождеприемника (при отсутствии их в пределах квартала), определяемая по формуле (16);</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t</w:t>
      </w:r>
      <w:r>
        <w:rPr>
          <w:rFonts w:ascii="Times New Roman" w:hAnsi="Times New Roman" w:cs="Times New Roman"/>
          <w:iCs/>
          <w:color w:val="000000"/>
          <w:sz w:val="24"/>
          <w:szCs w:val="24"/>
          <w:vertAlign w:val="subscript"/>
          <w:lang w:val="en-US"/>
        </w:rPr>
        <w:t>p</w:t>
      </w:r>
      <w:r w:rsidRPr="00EA1522">
        <w:rPr>
          <w:rFonts w:ascii="Times New Roman" w:hAnsi="Times New Roman" w:cs="Times New Roman"/>
          <w:iCs/>
          <w:color w:val="000000"/>
          <w:sz w:val="24"/>
          <w:szCs w:val="24"/>
        </w:rPr>
        <w:t xml:space="preserve"> </w:t>
      </w:r>
      <w:r>
        <w:rPr>
          <w:rFonts w:ascii="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то же, по трубам до рассчитываемого створа, определяемая по формуле (</w:t>
      </w:r>
      <w:hyperlink w:anchor="Ф_17" w:tooltip="17" w:history="1">
        <w:r>
          <w:rPr>
            <w:rStyle w:val="a3"/>
            <w:rFonts w:ascii="Times New Roman" w:eastAsia="Times New Roman" w:hAnsi="Times New Roman" w:cs="Times New Roman"/>
            <w:sz w:val="24"/>
            <w:szCs w:val="24"/>
          </w:rPr>
          <w:t>17</w:t>
        </w:r>
      </w:hyperlink>
      <w:r>
        <w:rPr>
          <w:rFonts w:ascii="Times New Roman" w:eastAsia="Times New Roman" w:hAnsi="Times New Roman" w:cs="Times New Roman"/>
          <w:color w:val="000000"/>
          <w:sz w:val="24"/>
          <w:szCs w:val="24"/>
        </w:rPr>
        <w:t>).</w:t>
      </w:r>
    </w:p>
    <w:p w:rsidR="001D5495" w:rsidRDefault="001D5495">
      <w:pPr>
        <w:shd w:val="clear" w:color="auto" w:fill="FFFFFF"/>
        <w:spacing w:before="120" w:after="120"/>
        <w:ind w:firstLine="284"/>
        <w:jc w:val="both"/>
        <w:rPr>
          <w:rFonts w:ascii="Times New Roman" w:hAnsi="Times New Roman" w:cs="Times New Roman"/>
          <w:spacing w:val="40"/>
          <w:sz w:val="24"/>
          <w:szCs w:val="24"/>
        </w:rPr>
      </w:pPr>
      <w:r>
        <w:rPr>
          <w:rFonts w:ascii="Times New Roman" w:eastAsia="Times New Roman" w:hAnsi="Times New Roman" w:cs="Times New Roman"/>
          <w:color w:val="000000"/>
          <w:spacing w:val="40"/>
          <w:sz w:val="24"/>
          <w:szCs w:val="24"/>
        </w:rPr>
        <w:t>Таблица 10</w:t>
      </w:r>
    </w:p>
    <w:tbl>
      <w:tblPr>
        <w:tblW w:w="5000" w:type="pct"/>
        <w:jc w:val="center"/>
        <w:tblCellMar>
          <w:left w:w="40" w:type="dxa"/>
          <w:right w:w="40" w:type="dxa"/>
        </w:tblCellMar>
        <w:tblLook w:val="0000"/>
      </w:tblPr>
      <w:tblGrid>
        <w:gridCol w:w="5162"/>
        <w:gridCol w:w="4559"/>
      </w:tblGrid>
      <w:tr w:rsidR="001D5495">
        <w:trPr>
          <w:trHeight w:val="20"/>
          <w:jc w:val="center"/>
        </w:trPr>
        <w:tc>
          <w:tcPr>
            <w:tcW w:w="26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Площадь стока, га</w:t>
            </w:r>
          </w:p>
        </w:tc>
        <w:tc>
          <w:tcPr>
            <w:tcW w:w="26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 xml:space="preserve">Коэффициент </w:t>
            </w:r>
            <w:r>
              <w:rPr>
                <w:rFonts w:ascii="Times New Roman" w:eastAsia="Times New Roman" w:hAnsi="Times New Roman" w:cs="Times New Roman"/>
                <w:i/>
                <w:iCs/>
                <w:color w:val="000000"/>
              </w:rPr>
              <w:t>К</w:t>
            </w:r>
          </w:p>
        </w:tc>
      </w:tr>
      <w:tr w:rsidR="001D5495">
        <w:trPr>
          <w:trHeight w:val="20"/>
          <w:jc w:val="center"/>
        </w:trPr>
        <w:tc>
          <w:tcPr>
            <w:tcW w:w="26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500</w:t>
            </w:r>
          </w:p>
        </w:tc>
        <w:tc>
          <w:tcPr>
            <w:tcW w:w="26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0,95</w:t>
            </w:r>
          </w:p>
        </w:tc>
      </w:tr>
      <w:tr w:rsidR="001D5495">
        <w:trPr>
          <w:trHeight w:val="20"/>
          <w:jc w:val="center"/>
        </w:trPr>
        <w:tc>
          <w:tcPr>
            <w:tcW w:w="26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1000</w:t>
            </w:r>
          </w:p>
        </w:tc>
        <w:tc>
          <w:tcPr>
            <w:tcW w:w="26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0,90</w:t>
            </w:r>
          </w:p>
        </w:tc>
      </w:tr>
      <w:tr w:rsidR="001D5495">
        <w:trPr>
          <w:trHeight w:val="20"/>
          <w:jc w:val="center"/>
        </w:trPr>
        <w:tc>
          <w:tcPr>
            <w:tcW w:w="26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2000</w:t>
            </w:r>
          </w:p>
        </w:tc>
        <w:tc>
          <w:tcPr>
            <w:tcW w:w="26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0,85</w:t>
            </w:r>
          </w:p>
        </w:tc>
      </w:tr>
      <w:tr w:rsidR="001D5495">
        <w:trPr>
          <w:trHeight w:val="20"/>
          <w:jc w:val="center"/>
        </w:trPr>
        <w:tc>
          <w:tcPr>
            <w:tcW w:w="26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4000</w:t>
            </w:r>
          </w:p>
        </w:tc>
        <w:tc>
          <w:tcPr>
            <w:tcW w:w="26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0,8</w:t>
            </w:r>
          </w:p>
        </w:tc>
      </w:tr>
      <w:tr w:rsidR="001D5495">
        <w:trPr>
          <w:trHeight w:val="20"/>
          <w:jc w:val="center"/>
        </w:trPr>
        <w:tc>
          <w:tcPr>
            <w:tcW w:w="26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6000</w:t>
            </w:r>
          </w:p>
        </w:tc>
        <w:tc>
          <w:tcPr>
            <w:tcW w:w="26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0,7</w:t>
            </w:r>
          </w:p>
        </w:tc>
      </w:tr>
      <w:tr w:rsidR="001D5495">
        <w:trPr>
          <w:trHeight w:val="20"/>
          <w:jc w:val="center"/>
        </w:trPr>
        <w:tc>
          <w:tcPr>
            <w:tcW w:w="26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8000</w:t>
            </w:r>
          </w:p>
        </w:tc>
        <w:tc>
          <w:tcPr>
            <w:tcW w:w="26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0,6</w:t>
            </w:r>
          </w:p>
        </w:tc>
      </w:tr>
      <w:tr w:rsidR="001D5495">
        <w:trPr>
          <w:trHeight w:val="20"/>
          <w:jc w:val="center"/>
        </w:trPr>
        <w:tc>
          <w:tcPr>
            <w:tcW w:w="26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10000</w:t>
            </w:r>
          </w:p>
        </w:tc>
        <w:tc>
          <w:tcPr>
            <w:tcW w:w="26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0,55</w:t>
            </w:r>
          </w:p>
        </w:tc>
      </w:tr>
    </w:tbl>
    <w:p w:rsidR="001D5495" w:rsidRDefault="001D5495">
      <w:pPr>
        <w:shd w:val="clear" w:color="auto" w:fill="FFFFFF"/>
        <w:spacing w:before="120" w:after="120"/>
        <w:ind w:firstLine="284"/>
        <w:jc w:val="both"/>
        <w:rPr>
          <w:rFonts w:ascii="Times New Roman" w:hAnsi="Times New Roman" w:cs="Times New Roman"/>
          <w:spacing w:val="40"/>
          <w:sz w:val="24"/>
          <w:szCs w:val="24"/>
        </w:rPr>
      </w:pPr>
      <w:r>
        <w:rPr>
          <w:rFonts w:ascii="Times New Roman" w:eastAsia="Times New Roman" w:hAnsi="Times New Roman" w:cs="Times New Roman"/>
          <w:color w:val="000000"/>
          <w:spacing w:val="40"/>
          <w:sz w:val="24"/>
          <w:szCs w:val="24"/>
        </w:rPr>
        <w:lastRenderedPageBreak/>
        <w:t>Таблица 11</w:t>
      </w:r>
    </w:p>
    <w:tbl>
      <w:tblPr>
        <w:tblW w:w="5000" w:type="pct"/>
        <w:jc w:val="center"/>
        <w:tblCellMar>
          <w:left w:w="40" w:type="dxa"/>
          <w:right w:w="40" w:type="dxa"/>
        </w:tblCellMar>
        <w:tblLook w:val="0000"/>
      </w:tblPr>
      <w:tblGrid>
        <w:gridCol w:w="4870"/>
        <w:gridCol w:w="2411"/>
        <w:gridCol w:w="2440"/>
      </w:tblGrid>
      <w:tr w:rsidR="001D5495">
        <w:trPr>
          <w:trHeight w:val="20"/>
          <w:jc w:val="center"/>
        </w:trPr>
        <w:tc>
          <w:tcPr>
            <w:tcW w:w="250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Вид поверхности стока</w:t>
            </w:r>
          </w:p>
        </w:tc>
        <w:tc>
          <w:tcPr>
            <w:tcW w:w="12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 xml:space="preserve">Коэффициент покрова </w:t>
            </w:r>
            <w:r>
              <w:rPr>
                <w:rFonts w:ascii="Times New Roman" w:eastAsia="Times New Roman" w:hAnsi="Times New Roman" w:cs="Times New Roman"/>
                <w:bCs/>
                <w:i/>
                <w:iCs/>
                <w:color w:val="000000"/>
                <w:lang w:val="en-US"/>
              </w:rPr>
              <w:t>Z</w:t>
            </w:r>
            <w:r>
              <w:rPr>
                <w:rFonts w:ascii="Times New Roman" w:eastAsia="Times New Roman" w:hAnsi="Times New Roman" w:cs="Times New Roman"/>
                <w:bCs/>
                <w:iCs/>
                <w:color w:val="000000"/>
                <w:vertAlign w:val="subscript"/>
                <w:lang w:val="en-US"/>
              </w:rPr>
              <w:t>i</w:t>
            </w:r>
            <w:r>
              <w:rPr>
                <w:rFonts w:ascii="Times New Roman" w:eastAsia="Times New Roman" w:hAnsi="Times New Roman" w:cs="Times New Roman"/>
                <w:bCs/>
                <w:iCs/>
                <w:color w:val="000000"/>
              </w:rPr>
              <w:t>,</w:t>
            </w:r>
          </w:p>
        </w:tc>
        <w:tc>
          <w:tcPr>
            <w:tcW w:w="12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vertAlign w:val="subscript"/>
              </w:rPr>
            </w:pPr>
            <w:r>
              <w:rPr>
                <w:rFonts w:ascii="Times New Roman" w:eastAsia="Times New Roman" w:hAnsi="Times New Roman" w:cs="Times New Roman"/>
                <w:color w:val="000000"/>
              </w:rPr>
              <w:t xml:space="preserve">Постоянный коэффициент стока </w:t>
            </w:r>
            <w:r>
              <w:rPr>
                <w:rFonts w:ascii="Times New Roman" w:eastAsia="Times New Roman" w:hAnsi="Times New Roman" w:cs="Times New Roman"/>
                <w:i/>
                <w:color w:val="000000"/>
              </w:rPr>
              <w:t>Ψ</w:t>
            </w:r>
            <w:r>
              <w:rPr>
                <w:rFonts w:ascii="Times New Roman" w:eastAsia="Times New Roman" w:hAnsi="Times New Roman" w:cs="Times New Roman"/>
                <w:color w:val="000000"/>
                <w:vertAlign w:val="subscript"/>
                <w:lang w:val="en-US"/>
              </w:rPr>
              <w:t>i</w:t>
            </w:r>
          </w:p>
        </w:tc>
      </w:tr>
      <w:tr w:rsidR="001D5495">
        <w:trPr>
          <w:trHeight w:val="20"/>
          <w:jc w:val="center"/>
        </w:trPr>
        <w:tc>
          <w:tcPr>
            <w:tcW w:w="250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Кровли и асфальтобетонные покрытия (водонепроницаемые поверхности)</w:t>
            </w:r>
          </w:p>
        </w:tc>
        <w:tc>
          <w:tcPr>
            <w:tcW w:w="12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0,33-0,23 Принимается по табл. 12</w:t>
            </w:r>
          </w:p>
        </w:tc>
        <w:tc>
          <w:tcPr>
            <w:tcW w:w="12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0,95</w:t>
            </w:r>
          </w:p>
        </w:tc>
      </w:tr>
      <w:tr w:rsidR="001D5495">
        <w:trPr>
          <w:trHeight w:val="20"/>
          <w:jc w:val="center"/>
        </w:trPr>
        <w:tc>
          <w:tcPr>
            <w:tcW w:w="250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Брусчатые мостовые и щебеночные покрытия</w:t>
            </w:r>
          </w:p>
        </w:tc>
        <w:tc>
          <w:tcPr>
            <w:tcW w:w="12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0,224</w:t>
            </w:r>
          </w:p>
        </w:tc>
        <w:tc>
          <w:tcPr>
            <w:tcW w:w="12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0,6</w:t>
            </w:r>
          </w:p>
        </w:tc>
      </w:tr>
      <w:tr w:rsidR="001D5495">
        <w:trPr>
          <w:trHeight w:val="20"/>
          <w:jc w:val="center"/>
        </w:trPr>
        <w:tc>
          <w:tcPr>
            <w:tcW w:w="250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Булыжные мостовые</w:t>
            </w:r>
          </w:p>
        </w:tc>
        <w:tc>
          <w:tcPr>
            <w:tcW w:w="12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0,145</w:t>
            </w:r>
          </w:p>
        </w:tc>
        <w:tc>
          <w:tcPr>
            <w:tcW w:w="12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0,45</w:t>
            </w:r>
          </w:p>
        </w:tc>
      </w:tr>
      <w:tr w:rsidR="001D5495">
        <w:trPr>
          <w:trHeight w:val="20"/>
          <w:jc w:val="center"/>
        </w:trPr>
        <w:tc>
          <w:tcPr>
            <w:tcW w:w="250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Щебеночные покрытия, не обработанные вяжущими материалами</w:t>
            </w:r>
          </w:p>
        </w:tc>
        <w:tc>
          <w:tcPr>
            <w:tcW w:w="12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0,125</w:t>
            </w:r>
          </w:p>
        </w:tc>
        <w:tc>
          <w:tcPr>
            <w:tcW w:w="12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0,4</w:t>
            </w:r>
          </w:p>
        </w:tc>
      </w:tr>
      <w:tr w:rsidR="001D5495">
        <w:trPr>
          <w:trHeight w:val="20"/>
          <w:jc w:val="center"/>
        </w:trPr>
        <w:tc>
          <w:tcPr>
            <w:tcW w:w="250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Гравийные садово-парковые дорожки</w:t>
            </w:r>
          </w:p>
        </w:tc>
        <w:tc>
          <w:tcPr>
            <w:tcW w:w="12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0,09</w:t>
            </w:r>
          </w:p>
        </w:tc>
        <w:tc>
          <w:tcPr>
            <w:tcW w:w="12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0,3</w:t>
            </w:r>
          </w:p>
        </w:tc>
      </w:tr>
      <w:tr w:rsidR="001D5495">
        <w:trPr>
          <w:trHeight w:val="20"/>
          <w:jc w:val="center"/>
        </w:trPr>
        <w:tc>
          <w:tcPr>
            <w:tcW w:w="250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Грунтовые поверхности (спланированные)</w:t>
            </w:r>
          </w:p>
        </w:tc>
        <w:tc>
          <w:tcPr>
            <w:tcW w:w="12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0,064</w:t>
            </w:r>
          </w:p>
        </w:tc>
        <w:tc>
          <w:tcPr>
            <w:tcW w:w="12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0,2</w:t>
            </w:r>
          </w:p>
        </w:tc>
      </w:tr>
      <w:tr w:rsidR="001D5495">
        <w:trPr>
          <w:trHeight w:val="20"/>
          <w:jc w:val="center"/>
        </w:trPr>
        <w:tc>
          <w:tcPr>
            <w:tcW w:w="250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Газоны</w:t>
            </w:r>
          </w:p>
        </w:tc>
        <w:tc>
          <w:tcPr>
            <w:tcW w:w="12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0,038</w:t>
            </w:r>
          </w:p>
        </w:tc>
        <w:tc>
          <w:tcPr>
            <w:tcW w:w="125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0,1</w:t>
            </w:r>
          </w:p>
        </w:tc>
      </w:tr>
    </w:tbl>
    <w:p w:rsidR="001D5495" w:rsidRDefault="001D5495">
      <w:pPr>
        <w:shd w:val="clear" w:color="auto" w:fill="FFFFFF"/>
        <w:tabs>
          <w:tab w:val="left" w:pos="1130"/>
        </w:tabs>
        <w:spacing w:before="120"/>
        <w:ind w:firstLine="284"/>
        <w:jc w:val="both"/>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 xml:space="preserve">5.3.6. </w:t>
      </w:r>
      <w:r>
        <w:rPr>
          <w:rFonts w:ascii="Times New Roman" w:eastAsia="Times New Roman" w:hAnsi="Times New Roman" w:cs="Times New Roman"/>
          <w:color w:val="000000"/>
          <w:sz w:val="24"/>
          <w:szCs w:val="24"/>
        </w:rPr>
        <w:t xml:space="preserve">Время поверхностной концентрации дождевого стока </w:t>
      </w:r>
      <w:r>
        <w:rPr>
          <w:rFonts w:ascii="Times New Roman" w:eastAsia="Times New Roman" w:hAnsi="Times New Roman" w:cs="Times New Roman"/>
          <w:i/>
          <w:iCs/>
          <w:color w:val="000000"/>
          <w:sz w:val="24"/>
          <w:szCs w:val="24"/>
          <w:lang w:val="en-US"/>
        </w:rPr>
        <w:t>t</w:t>
      </w:r>
      <w:r>
        <w:rPr>
          <w:rFonts w:ascii="Times New Roman" w:eastAsia="Times New Roman" w:hAnsi="Times New Roman" w:cs="Times New Roman"/>
          <w:iCs/>
          <w:color w:val="000000"/>
          <w:sz w:val="24"/>
          <w:szCs w:val="24"/>
          <w:vertAlign w:val="subscript"/>
          <w:lang w:val="en-US"/>
        </w:rPr>
        <w:t>con</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следует рассчитывать или принимать в населенных пунктах при отсутствии внутриквартальных закрытых дождевых сетей равным 5-10 мин, а при их наличии - равным 3-5 мин. При расчете внутриквартальной канализационной сети время поверхностной концентрации надлежит принимать равным 2-3 мин. Продолжительность протекания дождевых вод по уличным лоткам </w:t>
      </w:r>
      <w:r>
        <w:rPr>
          <w:rFonts w:ascii="Times New Roman" w:eastAsia="Times New Roman" w:hAnsi="Times New Roman" w:cs="Times New Roman"/>
          <w:i/>
          <w:iCs/>
          <w:color w:val="000000"/>
          <w:sz w:val="24"/>
          <w:szCs w:val="24"/>
          <w:lang w:val="en-US"/>
        </w:rPr>
        <w:t>t</w:t>
      </w:r>
      <w:r>
        <w:rPr>
          <w:rFonts w:ascii="Times New Roman" w:eastAsia="Times New Roman" w:hAnsi="Times New Roman" w:cs="Times New Roman"/>
          <w:iCs/>
          <w:color w:val="000000"/>
          <w:sz w:val="24"/>
          <w:szCs w:val="24"/>
          <w:vertAlign w:val="subscript"/>
          <w:lang w:val="en-US"/>
        </w:rPr>
        <w:t>can</w:t>
      </w:r>
      <w:r>
        <w:rPr>
          <w:rFonts w:ascii="Times New Roman" w:eastAsia="Times New Roman" w:hAnsi="Times New Roman" w:cs="Times New Roman"/>
          <w:iCs/>
          <w:color w:val="000000"/>
          <w:sz w:val="24"/>
          <w:szCs w:val="24"/>
          <w:lang w:val="en-US"/>
        </w:rPr>
        <w:t xml:space="preserve"> </w:t>
      </w:r>
      <w:r>
        <w:rPr>
          <w:rFonts w:ascii="Times New Roman" w:eastAsia="Times New Roman" w:hAnsi="Times New Roman" w:cs="Times New Roman"/>
          <w:color w:val="000000"/>
          <w:sz w:val="24"/>
          <w:szCs w:val="24"/>
        </w:rPr>
        <w:t>следует определять по формуле:</w:t>
      </w:r>
    </w:p>
    <w:p w:rsidR="001D5495" w:rsidRDefault="00C0037A">
      <w:pPr>
        <w:shd w:val="clear" w:color="auto" w:fill="FFFFFF"/>
        <w:tabs>
          <w:tab w:val="left" w:pos="5670"/>
        </w:tabs>
        <w:spacing w:before="120" w:after="120"/>
        <w:jc w:val="right"/>
        <w:rPr>
          <w:rFonts w:ascii="Times New Roman" w:hAnsi="Times New Roman" w:cs="Times New Roman"/>
          <w:sz w:val="24"/>
          <w:szCs w:val="24"/>
        </w:rPr>
      </w:pPr>
      <w:r>
        <w:rPr>
          <w:rFonts w:ascii="Times New Roman" w:hAnsi="Times New Roman" w:cs="Times New Roman"/>
          <w:position w:val="-28"/>
          <w:sz w:val="24"/>
          <w:szCs w:val="24"/>
          <w:lang w:val="en-US"/>
        </w:rPr>
        <w:object w:dxaOrig="2380" w:dyaOrig="680">
          <v:shape id="_x0000_i1029" type="#_x0000_t75" style="width:118.95pt;height:33.8pt" o:ole="">
            <v:imagedata r:id="rId41" o:title=""/>
          </v:shape>
          <o:OLEObject Type="Embed" ProgID="Equation.3" ShapeID="_x0000_i1029" DrawAspect="Content" ObjectID="_1414487870" r:id="rId42"/>
        </w:object>
      </w:r>
      <w:r w:rsidR="001D5495">
        <w:rPr>
          <w:rFonts w:ascii="Times New Roman" w:hAnsi="Times New Roman" w:cs="Times New Roman"/>
          <w:sz w:val="24"/>
          <w:szCs w:val="24"/>
        </w:rPr>
        <w:tab/>
        <w:t>(16)</w:t>
      </w:r>
    </w:p>
    <w:p w:rsidR="001D5495" w:rsidRDefault="001D5495">
      <w:pPr>
        <w:shd w:val="clear" w:color="auto" w:fill="FFFFFF"/>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где </w:t>
      </w:r>
      <w:r>
        <w:rPr>
          <w:rFonts w:ascii="Times New Roman" w:eastAsia="Times New Roman" w:hAnsi="Times New Roman" w:cs="Times New Roman"/>
          <w:i/>
          <w:iCs/>
          <w:color w:val="000000"/>
          <w:sz w:val="24"/>
          <w:szCs w:val="24"/>
          <w:lang w:val="en-US"/>
        </w:rPr>
        <w:t>l</w:t>
      </w:r>
      <w:r>
        <w:rPr>
          <w:rFonts w:ascii="Times New Roman" w:eastAsia="Times New Roman" w:hAnsi="Times New Roman" w:cs="Times New Roman"/>
          <w:iCs/>
          <w:color w:val="000000"/>
          <w:sz w:val="24"/>
          <w:szCs w:val="24"/>
          <w:vertAlign w:val="subscript"/>
        </w:rPr>
        <w:t>сап</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длина участков лотков, м;</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lang w:val="en-US"/>
        </w:rPr>
        <w:t>v</w:t>
      </w:r>
      <w:r>
        <w:rPr>
          <w:rFonts w:ascii="Times New Roman" w:eastAsia="Times New Roman" w:hAnsi="Times New Roman" w:cs="Times New Roman"/>
          <w:iCs/>
          <w:color w:val="000000"/>
          <w:sz w:val="24"/>
          <w:szCs w:val="24"/>
          <w:vertAlign w:val="subscript"/>
          <w:lang w:val="en-US"/>
        </w:rPr>
        <w:t>can</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расчетная скорость течения на участке, м/с.</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Продолжительность протекания дождевых вод по трубам до рассчитываемого сечения </w:t>
      </w:r>
      <w:r>
        <w:rPr>
          <w:rFonts w:ascii="Times New Roman" w:eastAsia="Times New Roman" w:hAnsi="Times New Roman" w:cs="Times New Roman"/>
          <w:i/>
          <w:iCs/>
          <w:color w:val="000000"/>
          <w:sz w:val="24"/>
          <w:szCs w:val="24"/>
          <w:lang w:val="en-US"/>
        </w:rPr>
        <w:t>t</w:t>
      </w:r>
      <w:r>
        <w:rPr>
          <w:rFonts w:ascii="Times New Roman" w:eastAsia="Times New Roman" w:hAnsi="Times New Roman" w:cs="Times New Roman"/>
          <w:iCs/>
          <w:color w:val="000000"/>
          <w:sz w:val="24"/>
          <w:szCs w:val="24"/>
          <w:vertAlign w:val="subscript"/>
          <w:lang w:val="en-US"/>
        </w:rPr>
        <w:t>p</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мин, следует определять по формуле:</w:t>
      </w:r>
    </w:p>
    <w:p w:rsidR="001D5495" w:rsidRDefault="00C0037A">
      <w:pPr>
        <w:shd w:val="clear" w:color="auto" w:fill="FFFFFF"/>
        <w:tabs>
          <w:tab w:val="left" w:pos="5670"/>
        </w:tabs>
        <w:spacing w:before="120" w:after="120"/>
        <w:jc w:val="right"/>
        <w:rPr>
          <w:rFonts w:ascii="Times New Roman" w:hAnsi="Times New Roman" w:cs="Times New Roman"/>
          <w:sz w:val="24"/>
          <w:szCs w:val="24"/>
        </w:rPr>
      </w:pPr>
      <w:r>
        <w:rPr>
          <w:rFonts w:ascii="Times New Roman" w:eastAsia="Times New Roman" w:hAnsi="Times New Roman" w:cs="Times New Roman"/>
          <w:bCs/>
          <w:iCs/>
          <w:color w:val="000000"/>
          <w:position w:val="-28"/>
          <w:sz w:val="24"/>
          <w:szCs w:val="24"/>
        </w:rPr>
        <w:object w:dxaOrig="1999" w:dyaOrig="680">
          <v:shape id="_x0000_i1030" type="#_x0000_t75" style="width:99.55pt;height:33.8pt" o:ole="">
            <v:imagedata r:id="rId43" o:title=""/>
          </v:shape>
          <o:OLEObject Type="Embed" ProgID="Equation.3" ShapeID="_x0000_i1030" DrawAspect="Content" ObjectID="_1414487871" r:id="rId44"/>
        </w:object>
      </w:r>
      <w:r w:rsidR="001D5495">
        <w:rPr>
          <w:rFonts w:ascii="Times New Roman" w:eastAsia="Times New Roman" w:hAnsi="Times New Roman" w:cs="Times New Roman"/>
          <w:bCs/>
          <w:iCs/>
          <w:color w:val="000000"/>
          <w:sz w:val="24"/>
          <w:szCs w:val="24"/>
        </w:rPr>
        <w:t>,</w:t>
      </w:r>
      <w:r w:rsidR="001D5495">
        <w:rPr>
          <w:rFonts w:ascii="Times New Roman" w:eastAsia="Times New Roman" w:hAnsi="Times New Roman" w:cs="Times New Roman"/>
          <w:bCs/>
          <w:iCs/>
          <w:color w:val="000000"/>
          <w:sz w:val="24"/>
          <w:szCs w:val="24"/>
        </w:rPr>
        <w:tab/>
      </w:r>
      <w:r w:rsidR="001D5495">
        <w:rPr>
          <w:rFonts w:ascii="Times New Roman" w:eastAsia="Times New Roman" w:hAnsi="Times New Roman" w:cs="Times New Roman"/>
          <w:bCs/>
          <w:color w:val="000000"/>
          <w:sz w:val="24"/>
          <w:szCs w:val="24"/>
        </w:rPr>
        <w:t>(</w:t>
      </w:r>
      <w:bookmarkStart w:id="20" w:name="Ф_17"/>
      <w:r w:rsidR="001D5495">
        <w:rPr>
          <w:rFonts w:ascii="Times New Roman" w:eastAsia="Times New Roman" w:hAnsi="Times New Roman" w:cs="Times New Roman"/>
          <w:bCs/>
          <w:color w:val="000000"/>
          <w:sz w:val="24"/>
          <w:szCs w:val="24"/>
        </w:rPr>
        <w:t>17</w:t>
      </w:r>
      <w:bookmarkEnd w:id="20"/>
      <w:r w:rsidR="001D5495">
        <w:rPr>
          <w:rFonts w:ascii="Times New Roman" w:eastAsia="Times New Roman" w:hAnsi="Times New Roman" w:cs="Times New Roman"/>
          <w:bCs/>
          <w:color w:val="000000"/>
          <w:sz w:val="24"/>
          <w:szCs w:val="24"/>
        </w:rPr>
        <w:t>)</w:t>
      </w:r>
    </w:p>
    <w:p w:rsidR="001D5495" w:rsidRDefault="001D5495">
      <w:pPr>
        <w:shd w:val="clear" w:color="auto" w:fill="FFFFFF"/>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где </w:t>
      </w:r>
      <w:r>
        <w:rPr>
          <w:rFonts w:ascii="Times New Roman" w:eastAsia="Times New Roman" w:hAnsi="Times New Roman" w:cs="Times New Roman"/>
          <w:i/>
          <w:color w:val="000000"/>
          <w:sz w:val="24"/>
          <w:szCs w:val="24"/>
          <w:lang w:val="en-US"/>
        </w:rPr>
        <w:t>l</w:t>
      </w:r>
      <w:r>
        <w:rPr>
          <w:rFonts w:ascii="Times New Roman" w:eastAsia="Times New Roman" w:hAnsi="Times New Roman" w:cs="Times New Roman"/>
          <w:color w:val="000000"/>
          <w:sz w:val="24"/>
          <w:szCs w:val="24"/>
          <w:vertAlign w:val="subscript"/>
        </w:rPr>
        <w:t>р</w:t>
      </w:r>
      <w:r>
        <w:rPr>
          <w:rFonts w:ascii="Times New Roman" w:eastAsia="Times New Roman" w:hAnsi="Times New Roman" w:cs="Times New Roman"/>
          <w:color w:val="000000"/>
          <w:sz w:val="24"/>
          <w:szCs w:val="24"/>
        </w:rPr>
        <w:t xml:space="preserve"> - длина расчетных участков коллектора, м;</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lang w:val="en-US"/>
        </w:rPr>
        <w:t>v</w:t>
      </w:r>
      <w:r>
        <w:rPr>
          <w:rFonts w:ascii="Times New Roman" w:eastAsia="Times New Roman" w:hAnsi="Times New Roman" w:cs="Times New Roman"/>
          <w:iCs/>
          <w:color w:val="000000"/>
          <w:sz w:val="24"/>
          <w:szCs w:val="24"/>
          <w:vertAlign w:val="subscript"/>
          <w:lang w:val="en-US"/>
        </w:rPr>
        <w:t>p</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расчетная скорость течения на участке, м/с.</w:t>
      </w:r>
    </w:p>
    <w:p w:rsidR="001D5495" w:rsidRDefault="001D5495">
      <w:pPr>
        <w:shd w:val="clear" w:color="auto" w:fill="FFFFFF"/>
        <w:tabs>
          <w:tab w:val="left" w:pos="1026"/>
        </w:tabs>
        <w:ind w:firstLine="284"/>
        <w:jc w:val="both"/>
        <w:rPr>
          <w:rFonts w:ascii="Times New Roman" w:hAnsi="Times New Roman" w:cs="Times New Roman"/>
          <w:sz w:val="24"/>
          <w:szCs w:val="24"/>
        </w:rPr>
      </w:pPr>
      <w:bookmarkStart w:id="21" w:name="П_5_3_7"/>
      <w:r>
        <w:rPr>
          <w:rFonts w:ascii="Times New Roman" w:hAnsi="Times New Roman" w:cs="Times New Roman"/>
          <w:color w:val="000000"/>
          <w:sz w:val="24"/>
          <w:szCs w:val="24"/>
        </w:rPr>
        <w:t xml:space="preserve">5.3.7. </w:t>
      </w:r>
      <w:r>
        <w:rPr>
          <w:rFonts w:ascii="Times New Roman" w:eastAsia="Times New Roman" w:hAnsi="Times New Roman" w:cs="Times New Roman"/>
          <w:color w:val="000000"/>
          <w:sz w:val="24"/>
          <w:szCs w:val="24"/>
        </w:rPr>
        <w:t xml:space="preserve">Средний коэффициент стока зависит от вида поверхности стока </w:t>
      </w:r>
      <w:r>
        <w:rPr>
          <w:rFonts w:ascii="Times New Roman" w:eastAsia="Times New Roman" w:hAnsi="Times New Roman" w:cs="Times New Roman"/>
          <w:i/>
          <w:iCs/>
          <w:color w:val="000000"/>
          <w:sz w:val="24"/>
          <w:szCs w:val="24"/>
          <w:lang w:val="en-US"/>
        </w:rPr>
        <w:t>Z</w:t>
      </w:r>
      <w:r>
        <w:rPr>
          <w:rFonts w:ascii="Times New Roman" w:eastAsia="Times New Roman" w:hAnsi="Times New Roman" w:cs="Times New Roman"/>
          <w:iCs/>
          <w:color w:val="000000"/>
          <w:sz w:val="24"/>
          <w:szCs w:val="24"/>
          <w:vertAlign w:val="subscript"/>
          <w:lang w:val="en-US"/>
        </w:rPr>
        <w:t>mid</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а также от интенсивности </w:t>
      </w:r>
      <w:r>
        <w:rPr>
          <w:rFonts w:ascii="Times New Roman" w:eastAsia="Times New Roman" w:hAnsi="Times New Roman" w:cs="Times New Roman"/>
          <w:i/>
          <w:color w:val="000000"/>
          <w:sz w:val="24"/>
          <w:szCs w:val="24"/>
          <w:lang w:val="en-US"/>
        </w:rPr>
        <w:t>q</w:t>
      </w:r>
      <w:r>
        <w:rPr>
          <w:rFonts w:ascii="Times New Roman" w:eastAsia="Times New Roman" w:hAnsi="Times New Roman" w:cs="Times New Roman"/>
          <w:color w:val="000000"/>
          <w:sz w:val="24"/>
          <w:szCs w:val="24"/>
          <w:vertAlign w:val="subscript"/>
        </w:rPr>
        <w:t>20</w:t>
      </w:r>
      <w:r>
        <w:rPr>
          <w:rFonts w:ascii="Times New Roman" w:eastAsia="Times New Roman" w:hAnsi="Times New Roman" w:cs="Times New Roman"/>
          <w:color w:val="000000"/>
          <w:sz w:val="24"/>
          <w:szCs w:val="24"/>
        </w:rPr>
        <w:t xml:space="preserve"> и продолжительности </w:t>
      </w:r>
      <w:r>
        <w:rPr>
          <w:rFonts w:ascii="Times New Roman" w:eastAsia="Times New Roman" w:hAnsi="Times New Roman" w:cs="Times New Roman"/>
          <w:i/>
          <w:iCs/>
          <w:color w:val="000000"/>
          <w:sz w:val="24"/>
          <w:szCs w:val="24"/>
          <w:lang w:val="en-US"/>
        </w:rPr>
        <w:t>t</w:t>
      </w:r>
      <w:r>
        <w:rPr>
          <w:rFonts w:ascii="Times New Roman" w:eastAsia="Times New Roman" w:hAnsi="Times New Roman" w:cs="Times New Roman"/>
          <w:iCs/>
          <w:color w:val="000000"/>
          <w:sz w:val="24"/>
          <w:szCs w:val="24"/>
          <w:vertAlign w:val="subscript"/>
          <w:lang w:val="en-US"/>
        </w:rPr>
        <w:t>r</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дождя и определяется по формуле:</w:t>
      </w:r>
    </w:p>
    <w:bookmarkEnd w:id="21"/>
    <w:p w:rsidR="001D5495" w:rsidRDefault="00C0037A">
      <w:pPr>
        <w:shd w:val="clear" w:color="auto" w:fill="FFFFFF"/>
        <w:tabs>
          <w:tab w:val="left" w:pos="5670"/>
        </w:tabs>
        <w:spacing w:before="120" w:after="120"/>
        <w:jc w:val="right"/>
        <w:rPr>
          <w:rFonts w:ascii="Times New Roman" w:hAnsi="Times New Roman" w:cs="Times New Roman"/>
          <w:sz w:val="24"/>
          <w:szCs w:val="24"/>
        </w:rPr>
      </w:pPr>
      <w:r>
        <w:rPr>
          <w:rFonts w:ascii="Times New Roman" w:eastAsia="Times New Roman" w:hAnsi="Times New Roman" w:cs="Times New Roman"/>
          <w:bCs/>
          <w:iCs/>
          <w:color w:val="000000"/>
          <w:position w:val="-12"/>
          <w:sz w:val="24"/>
          <w:szCs w:val="24"/>
        </w:rPr>
        <w:object w:dxaOrig="1740" w:dyaOrig="380">
          <v:shape id="_x0000_i1031" type="#_x0000_t75" style="width:87.05pt;height:18.8pt" o:ole="">
            <v:imagedata r:id="rId45" o:title=""/>
          </v:shape>
          <o:OLEObject Type="Embed" ProgID="Equation.3" ShapeID="_x0000_i1031" DrawAspect="Content" ObjectID="_1414487872" r:id="rId46"/>
        </w:object>
      </w:r>
      <w:r w:rsidR="001D5495">
        <w:rPr>
          <w:rFonts w:ascii="Times New Roman" w:eastAsia="Times New Roman" w:hAnsi="Times New Roman" w:cs="Times New Roman"/>
          <w:bCs/>
          <w:iCs/>
          <w:color w:val="000000"/>
          <w:sz w:val="24"/>
          <w:szCs w:val="24"/>
        </w:rPr>
        <w:t>,</w:t>
      </w:r>
      <w:r w:rsidR="001D5495">
        <w:rPr>
          <w:rFonts w:ascii="Times New Roman" w:eastAsia="Times New Roman" w:hAnsi="Times New Roman" w:cs="Times New Roman"/>
          <w:bCs/>
          <w:iCs/>
          <w:color w:val="000000"/>
          <w:sz w:val="24"/>
          <w:szCs w:val="24"/>
        </w:rPr>
        <w:tab/>
      </w:r>
      <w:r w:rsidR="001D5495">
        <w:rPr>
          <w:rFonts w:ascii="Times New Roman" w:eastAsia="Times New Roman" w:hAnsi="Times New Roman" w:cs="Times New Roman"/>
          <w:bCs/>
          <w:color w:val="000000"/>
          <w:sz w:val="24"/>
          <w:szCs w:val="24"/>
        </w:rPr>
        <w:t>(18)</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где </w:t>
      </w:r>
      <w:r>
        <w:rPr>
          <w:rFonts w:ascii="Times New Roman" w:eastAsia="Times New Roman" w:hAnsi="Times New Roman" w:cs="Times New Roman"/>
          <w:i/>
          <w:iCs/>
          <w:color w:val="000000"/>
          <w:sz w:val="24"/>
          <w:szCs w:val="24"/>
          <w:lang w:val="en-US"/>
        </w:rPr>
        <w:t>Z</w:t>
      </w:r>
      <w:r>
        <w:rPr>
          <w:rFonts w:ascii="Times New Roman" w:eastAsia="Times New Roman" w:hAnsi="Times New Roman" w:cs="Times New Roman"/>
          <w:iCs/>
          <w:color w:val="000000"/>
          <w:sz w:val="24"/>
          <w:szCs w:val="24"/>
          <w:vertAlign w:val="subscript"/>
          <w:lang w:val="en-US"/>
        </w:rPr>
        <w:t>mid</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 среднее значение коэффициента, характеризующего вид поверхности стока (коэффициент покрова), определяется как средневзвешенная величина в зависимости от коэффициентов </w:t>
      </w:r>
      <w:r>
        <w:rPr>
          <w:rFonts w:ascii="Times New Roman" w:eastAsia="Times New Roman" w:hAnsi="Times New Roman" w:cs="Times New Roman"/>
          <w:i/>
          <w:color w:val="000000"/>
          <w:sz w:val="24"/>
          <w:szCs w:val="24"/>
          <w:lang w:val="en-US"/>
        </w:rPr>
        <w:t>Z</w:t>
      </w:r>
      <w:r>
        <w:rPr>
          <w:rFonts w:ascii="Times New Roman" w:eastAsia="Times New Roman" w:hAnsi="Times New Roman" w:cs="Times New Roman"/>
          <w:color w:val="000000"/>
          <w:sz w:val="24"/>
          <w:szCs w:val="24"/>
          <w:vertAlign w:val="subscript"/>
          <w:lang w:val="en-US"/>
        </w:rPr>
        <w:t>i</w:t>
      </w:r>
      <w:r>
        <w:rPr>
          <w:rFonts w:ascii="Times New Roman" w:eastAsia="Times New Roman" w:hAnsi="Times New Roman" w:cs="Times New Roman"/>
          <w:color w:val="000000"/>
          <w:sz w:val="24"/>
          <w:szCs w:val="24"/>
        </w:rPr>
        <w:t>, для различных видов поверхностей по табл. 11 и 12;</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color w:val="000000"/>
          <w:sz w:val="24"/>
          <w:szCs w:val="24"/>
          <w:lang w:val="en-US"/>
        </w:rPr>
        <w:t>q</w:t>
      </w:r>
      <w:r>
        <w:rPr>
          <w:rFonts w:ascii="Times New Roman" w:hAnsi="Times New Roman" w:cs="Times New Roman"/>
          <w:color w:val="000000"/>
          <w:sz w:val="24"/>
          <w:szCs w:val="24"/>
          <w:vertAlign w:val="subscript"/>
        </w:rPr>
        <w:t>20</w:t>
      </w:r>
      <w:r>
        <w:rPr>
          <w:rFonts w:ascii="Times New Roman" w:hAnsi="Times New Roman" w:cs="Times New Roman"/>
          <w:color w:val="000000"/>
          <w:sz w:val="24"/>
          <w:szCs w:val="24"/>
        </w:rPr>
        <w:t xml:space="preserve"> - </w:t>
      </w:r>
      <w:r>
        <w:rPr>
          <w:rFonts w:ascii="Times New Roman" w:eastAsia="Times New Roman" w:hAnsi="Times New Roman" w:cs="Times New Roman"/>
          <w:color w:val="000000"/>
          <w:sz w:val="24"/>
          <w:szCs w:val="24"/>
        </w:rPr>
        <w:t xml:space="preserve">интенсивность дождя для данной местности продолжительностью 20 мин при </w:t>
      </w:r>
      <w:r>
        <w:rPr>
          <w:rFonts w:ascii="Times New Roman" w:eastAsia="Times New Roman" w:hAnsi="Times New Roman" w:cs="Times New Roman"/>
          <w:iCs/>
          <w:color w:val="000000"/>
          <w:sz w:val="24"/>
          <w:szCs w:val="24"/>
        </w:rPr>
        <w:t xml:space="preserve">Р = </w:t>
      </w:r>
      <w:r>
        <w:rPr>
          <w:rFonts w:ascii="Times New Roman" w:eastAsia="Times New Roman" w:hAnsi="Times New Roman" w:cs="Times New Roman"/>
          <w:color w:val="000000"/>
          <w:sz w:val="24"/>
          <w:szCs w:val="24"/>
        </w:rPr>
        <w:t xml:space="preserve">1 год (определяется по чертежу </w:t>
      </w:r>
      <w:hyperlink w:anchor="_Приложение_2_Значения_величин_интен" w:tooltip="Приложение 2" w:history="1">
        <w:r>
          <w:rPr>
            <w:rStyle w:val="a3"/>
            <w:rFonts w:ascii="Times New Roman" w:eastAsia="Times New Roman" w:hAnsi="Times New Roman" w:cs="Times New Roman"/>
            <w:sz w:val="24"/>
            <w:szCs w:val="24"/>
          </w:rPr>
          <w:t>Приложения 2</w:t>
        </w:r>
      </w:hyperlink>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t</w:t>
      </w:r>
      <w:r>
        <w:rPr>
          <w:rFonts w:ascii="Times New Roman" w:hAnsi="Times New Roman" w:cs="Times New Roman"/>
          <w:iCs/>
          <w:color w:val="000000"/>
          <w:sz w:val="24"/>
          <w:szCs w:val="24"/>
          <w:vertAlign w:val="subscript"/>
          <w:lang w:val="en-US"/>
        </w:rPr>
        <w:t>r</w:t>
      </w:r>
      <w:r>
        <w:rPr>
          <w:rFonts w:ascii="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 xml:space="preserve">продолжительность дождя или время добегания от наиболее удаленной части бассейна, мин (определяется по п. </w:t>
      </w:r>
      <w:hyperlink w:anchor="П_5_3_5" w:tooltip="5.3.5. Расчетную продолжительность протекания дождевых вод по поверхности и трубам tr до расчетного участка (створа), мин, следует определять по формуле:" w:history="1">
        <w:r>
          <w:rPr>
            <w:rStyle w:val="a3"/>
            <w:rFonts w:ascii="Times New Roman" w:eastAsia="Times New Roman" w:hAnsi="Times New Roman" w:cs="Times New Roman"/>
            <w:sz w:val="24"/>
            <w:szCs w:val="24"/>
          </w:rPr>
          <w:t>5.3.5</w:t>
        </w:r>
      </w:hyperlink>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bookmarkStart w:id="22" w:name="П_5_3_8"/>
      <w:r>
        <w:rPr>
          <w:rFonts w:ascii="Times New Roman" w:hAnsi="Times New Roman" w:cs="Times New Roman"/>
          <w:color w:val="000000"/>
          <w:sz w:val="24"/>
          <w:szCs w:val="24"/>
        </w:rPr>
        <w:t xml:space="preserve">5.3.8. </w:t>
      </w:r>
      <w:r>
        <w:rPr>
          <w:rFonts w:ascii="Times New Roman" w:eastAsia="Times New Roman" w:hAnsi="Times New Roman" w:cs="Times New Roman"/>
          <w:color w:val="000000"/>
          <w:sz w:val="24"/>
          <w:szCs w:val="24"/>
        </w:rPr>
        <w:t xml:space="preserve">Зависимость интенсивности дождя от его продолжительности имеет вид </w:t>
      </w:r>
      <w:r>
        <w:rPr>
          <w:rFonts w:ascii="Times New Roman" w:eastAsia="Times New Roman" w:hAnsi="Times New Roman" w:cs="Times New Roman"/>
          <w:i/>
          <w:iCs/>
          <w:color w:val="000000"/>
          <w:sz w:val="24"/>
          <w:szCs w:val="24"/>
          <w:lang w:val="en-US"/>
        </w:rPr>
        <w:t>q</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
          <w:iCs/>
          <w:color w:val="000000"/>
          <w:sz w:val="24"/>
          <w:szCs w:val="24"/>
        </w:rPr>
        <w:t>А</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i/>
          <w:iCs/>
          <w:color w:val="000000"/>
          <w:sz w:val="24"/>
          <w:szCs w:val="24"/>
          <w:lang w:val="en-US"/>
        </w:rPr>
        <w:t>t</w:t>
      </w:r>
      <w:r>
        <w:rPr>
          <w:rFonts w:ascii="Times New Roman" w:eastAsia="Times New Roman" w:hAnsi="Times New Roman" w:cs="Times New Roman"/>
          <w:iCs/>
          <w:color w:val="000000"/>
          <w:sz w:val="24"/>
          <w:szCs w:val="24"/>
          <w:vertAlign w:val="superscript"/>
          <w:lang w:val="en-US"/>
        </w:rPr>
        <w:t>n</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Тогда средний (переменный) коэффициент стока </w:t>
      </w:r>
      <w:r>
        <w:rPr>
          <w:rFonts w:ascii="Times New Roman" w:eastAsia="Times New Roman" w:hAnsi="Times New Roman" w:cs="Times New Roman"/>
          <w:i/>
          <w:iCs/>
          <w:color w:val="000000"/>
          <w:sz w:val="24"/>
          <w:szCs w:val="24"/>
        </w:rPr>
        <w:t>Ψ</w:t>
      </w:r>
      <w:r>
        <w:rPr>
          <w:rFonts w:ascii="Times New Roman" w:eastAsia="Times New Roman" w:hAnsi="Times New Roman" w:cs="Times New Roman"/>
          <w:iCs/>
          <w:color w:val="000000"/>
          <w:sz w:val="24"/>
          <w:szCs w:val="24"/>
          <w:vertAlign w:val="subscript"/>
          <w:lang w:val="en-US"/>
        </w:rPr>
        <w:t>mid</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может быть рассчитан по формуле:</w:t>
      </w:r>
    </w:p>
    <w:bookmarkEnd w:id="22"/>
    <w:p w:rsidR="001D5495" w:rsidRDefault="00C0037A">
      <w:pPr>
        <w:shd w:val="clear" w:color="auto" w:fill="FFFFFF"/>
        <w:tabs>
          <w:tab w:val="left" w:pos="5670"/>
        </w:tabs>
        <w:spacing w:before="120" w:after="120"/>
        <w:jc w:val="right"/>
        <w:rPr>
          <w:rFonts w:ascii="Times New Roman" w:hAnsi="Times New Roman" w:cs="Times New Roman"/>
          <w:sz w:val="24"/>
          <w:szCs w:val="24"/>
        </w:rPr>
      </w:pPr>
      <w:r>
        <w:rPr>
          <w:rFonts w:ascii="Times New Roman" w:hAnsi="Times New Roman" w:cs="Times New Roman"/>
          <w:iCs/>
          <w:color w:val="000000"/>
          <w:position w:val="-12"/>
          <w:sz w:val="24"/>
          <w:szCs w:val="24"/>
        </w:rPr>
        <w:object w:dxaOrig="2260" w:dyaOrig="380">
          <v:shape id="_x0000_i1032" type="#_x0000_t75" style="width:113.25pt;height:18.75pt" o:ole="">
            <v:imagedata r:id="rId47" o:title=""/>
          </v:shape>
          <o:OLEObject Type="Embed" ProgID="Equation.3" ShapeID="_x0000_i1032" DrawAspect="Content" ObjectID="_1414487873" r:id="rId48"/>
        </w:object>
      </w:r>
      <w:r w:rsidR="001D5495">
        <w:rPr>
          <w:rFonts w:ascii="Times New Roman" w:hAnsi="Times New Roman" w:cs="Times New Roman"/>
          <w:iCs/>
          <w:color w:val="000000"/>
          <w:sz w:val="24"/>
          <w:szCs w:val="24"/>
        </w:rPr>
        <w:t>.</w:t>
      </w:r>
      <w:r w:rsidR="001D5495">
        <w:rPr>
          <w:rFonts w:ascii="Times New Roman" w:hAnsi="Times New Roman" w:cs="Times New Roman"/>
          <w:iCs/>
          <w:color w:val="000000"/>
          <w:sz w:val="24"/>
          <w:szCs w:val="24"/>
        </w:rPr>
        <w:tab/>
      </w:r>
      <w:r w:rsidR="001D5495">
        <w:rPr>
          <w:rFonts w:ascii="Times New Roman" w:hAnsi="Times New Roman" w:cs="Times New Roman"/>
          <w:color w:val="000000"/>
          <w:sz w:val="24"/>
          <w:szCs w:val="24"/>
        </w:rPr>
        <w:t>(19)</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При введении полученного значения коэффициента </w:t>
      </w:r>
      <w:r>
        <w:rPr>
          <w:rFonts w:ascii="Times New Roman" w:eastAsia="Times New Roman" w:hAnsi="Times New Roman" w:cs="Times New Roman"/>
          <w:i/>
          <w:color w:val="000000"/>
          <w:sz w:val="24"/>
          <w:szCs w:val="24"/>
        </w:rPr>
        <w:t>Ψ</w:t>
      </w:r>
      <w:r>
        <w:rPr>
          <w:rFonts w:ascii="Times New Roman" w:eastAsia="Times New Roman" w:hAnsi="Times New Roman" w:cs="Times New Roman"/>
          <w:color w:val="000000"/>
          <w:sz w:val="24"/>
          <w:szCs w:val="24"/>
          <w:vertAlign w:val="subscript"/>
          <w:lang w:val="en-US"/>
        </w:rPr>
        <w:t>mid</w:t>
      </w:r>
      <w:r w:rsidRPr="00EA152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в формулу (8) основная расчетная формула для определения расходов дождевых вод в коллекторах дождевой канализации, л/с, приобретает вид:</w:t>
      </w:r>
    </w:p>
    <w:p w:rsidR="001D5495" w:rsidRDefault="00C0037A">
      <w:pPr>
        <w:shd w:val="clear" w:color="auto" w:fill="FFFFFF"/>
        <w:tabs>
          <w:tab w:val="left" w:pos="5670"/>
        </w:tabs>
        <w:spacing w:before="120" w:after="120"/>
        <w:jc w:val="right"/>
        <w:rPr>
          <w:rFonts w:ascii="Times New Roman" w:hAnsi="Times New Roman" w:cs="Times New Roman"/>
          <w:sz w:val="24"/>
          <w:szCs w:val="24"/>
        </w:rPr>
      </w:pPr>
      <w:r>
        <w:rPr>
          <w:rFonts w:ascii="Times New Roman" w:hAnsi="Times New Roman" w:cs="Times New Roman"/>
          <w:bCs/>
          <w:iCs/>
          <w:color w:val="000000"/>
          <w:position w:val="-12"/>
          <w:sz w:val="24"/>
          <w:szCs w:val="24"/>
        </w:rPr>
        <w:object w:dxaOrig="2219" w:dyaOrig="380">
          <v:shape id="_x0000_i1033" type="#_x0000_t75" style="width:111pt;height:18.75pt" o:ole="">
            <v:imagedata r:id="rId49" o:title=""/>
          </v:shape>
          <o:OLEObject Type="Embed" ProgID="Equation.3" ShapeID="_x0000_i1033" DrawAspect="Content" ObjectID="_1414487874" r:id="rId50"/>
        </w:object>
      </w:r>
      <w:r w:rsidR="001D5495">
        <w:rPr>
          <w:rFonts w:ascii="Times New Roman" w:hAnsi="Times New Roman" w:cs="Times New Roman"/>
          <w:bCs/>
          <w:iCs/>
          <w:color w:val="000000"/>
          <w:sz w:val="24"/>
          <w:szCs w:val="24"/>
        </w:rPr>
        <w:t>.</w:t>
      </w:r>
      <w:r w:rsidR="001D5495">
        <w:rPr>
          <w:rFonts w:ascii="Times New Roman" w:hAnsi="Times New Roman" w:cs="Times New Roman"/>
          <w:bCs/>
          <w:iCs/>
          <w:color w:val="000000"/>
          <w:sz w:val="24"/>
          <w:szCs w:val="24"/>
        </w:rPr>
        <w:tab/>
      </w:r>
      <w:r w:rsidR="001D5495">
        <w:rPr>
          <w:rFonts w:ascii="Times New Roman" w:hAnsi="Times New Roman" w:cs="Times New Roman"/>
          <w:bCs/>
          <w:color w:val="000000"/>
          <w:sz w:val="24"/>
          <w:szCs w:val="24"/>
        </w:rPr>
        <w:t>(20)</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Значения коэффициентов покрова </w:t>
      </w:r>
      <w:r>
        <w:rPr>
          <w:rFonts w:ascii="Times New Roman" w:eastAsia="Times New Roman" w:hAnsi="Times New Roman" w:cs="Times New Roman"/>
          <w:i/>
          <w:color w:val="000000"/>
          <w:sz w:val="24"/>
          <w:szCs w:val="24"/>
          <w:lang w:val="en-US"/>
        </w:rPr>
        <w:t>Z</w:t>
      </w:r>
      <w:r>
        <w:rPr>
          <w:rFonts w:ascii="Times New Roman" w:eastAsia="Times New Roman" w:hAnsi="Times New Roman" w:cs="Times New Roman"/>
          <w:color w:val="000000"/>
          <w:sz w:val="24"/>
          <w:szCs w:val="24"/>
          <w:vertAlign w:val="subscript"/>
          <w:lang w:val="en-US"/>
        </w:rPr>
        <w:t>i</w:t>
      </w:r>
      <w:r w:rsidRPr="00EA152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для различных видов поверхности стока, </w:t>
      </w:r>
      <w:r>
        <w:rPr>
          <w:rFonts w:ascii="Times New Roman" w:eastAsia="Times New Roman" w:hAnsi="Times New Roman" w:cs="Times New Roman"/>
          <w:color w:val="000000"/>
          <w:sz w:val="24"/>
          <w:szCs w:val="24"/>
        </w:rPr>
        <w:lastRenderedPageBreak/>
        <w:t xml:space="preserve">используемые при расчете среднего коэффициента стока </w:t>
      </w:r>
      <w:r>
        <w:rPr>
          <w:rFonts w:ascii="Times New Roman" w:eastAsia="Times New Roman" w:hAnsi="Times New Roman" w:cs="Times New Roman"/>
          <w:i/>
          <w:iCs/>
          <w:color w:val="000000"/>
          <w:sz w:val="24"/>
          <w:szCs w:val="24"/>
        </w:rPr>
        <w:t>Ψ</w:t>
      </w:r>
      <w:r>
        <w:rPr>
          <w:rFonts w:ascii="Times New Roman" w:eastAsia="Times New Roman" w:hAnsi="Times New Roman" w:cs="Times New Roman"/>
          <w:iCs/>
          <w:color w:val="000000"/>
          <w:sz w:val="24"/>
          <w:szCs w:val="24"/>
          <w:vertAlign w:val="subscript"/>
          <w:lang w:val="en-US"/>
        </w:rPr>
        <w:t>mid</w:t>
      </w:r>
      <w:r w:rsidRPr="00EA152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по формуле (19) и при определении расходов дождевых вод </w:t>
      </w:r>
      <w:r>
        <w:rPr>
          <w:rFonts w:ascii="Times New Roman" w:eastAsia="Times New Roman" w:hAnsi="Times New Roman" w:cs="Times New Roman"/>
          <w:i/>
          <w:color w:val="000000"/>
          <w:sz w:val="24"/>
          <w:szCs w:val="24"/>
          <w:lang w:val="en-US"/>
        </w:rPr>
        <w:t>Q</w:t>
      </w:r>
      <w:r>
        <w:rPr>
          <w:rFonts w:ascii="Times New Roman" w:eastAsia="Times New Roman" w:hAnsi="Times New Roman" w:cs="Times New Roman"/>
          <w:color w:val="000000"/>
          <w:sz w:val="24"/>
          <w:szCs w:val="24"/>
          <w:vertAlign w:val="subscript"/>
          <w:lang w:val="en-US"/>
        </w:rPr>
        <w:t>r</w:t>
      </w:r>
      <w:r>
        <w:rPr>
          <w:rFonts w:ascii="Times New Roman" w:eastAsia="Times New Roman" w:hAnsi="Times New Roman" w:cs="Times New Roman"/>
          <w:color w:val="000000"/>
          <w:sz w:val="24"/>
          <w:szCs w:val="24"/>
        </w:rPr>
        <w:t xml:space="preserve"> в коллекторах дождевой канализации по формуле (20), приведены в табл. 11, для водонепроницаемых поверхностей - в табл. 12.</w:t>
      </w:r>
    </w:p>
    <w:p w:rsidR="001D5495" w:rsidRDefault="001D5495">
      <w:pPr>
        <w:shd w:val="clear" w:color="auto" w:fill="FFFFFF"/>
        <w:spacing w:before="120" w:after="120"/>
        <w:ind w:firstLine="284"/>
        <w:jc w:val="both"/>
        <w:rPr>
          <w:rFonts w:ascii="Times New Roman" w:hAnsi="Times New Roman" w:cs="Times New Roman"/>
          <w:spacing w:val="40"/>
          <w:sz w:val="24"/>
          <w:szCs w:val="24"/>
        </w:rPr>
      </w:pPr>
      <w:r>
        <w:rPr>
          <w:rFonts w:ascii="Times New Roman" w:eastAsia="Times New Roman" w:hAnsi="Times New Roman" w:cs="Times New Roman"/>
          <w:color w:val="000000"/>
          <w:spacing w:val="40"/>
          <w:sz w:val="24"/>
          <w:szCs w:val="24"/>
        </w:rPr>
        <w:t>Таблица 12</w:t>
      </w:r>
    </w:p>
    <w:tbl>
      <w:tblPr>
        <w:tblW w:w="5000" w:type="pct"/>
        <w:jc w:val="center"/>
        <w:tblCellMar>
          <w:left w:w="40" w:type="dxa"/>
          <w:right w:w="40" w:type="dxa"/>
        </w:tblCellMar>
        <w:tblLook w:val="0000"/>
      </w:tblPr>
      <w:tblGrid>
        <w:gridCol w:w="2112"/>
        <w:gridCol w:w="814"/>
        <w:gridCol w:w="815"/>
        <w:gridCol w:w="815"/>
        <w:gridCol w:w="815"/>
        <w:gridCol w:w="815"/>
        <w:gridCol w:w="815"/>
        <w:gridCol w:w="908"/>
        <w:gridCol w:w="908"/>
        <w:gridCol w:w="904"/>
      </w:tblGrid>
      <w:tr w:rsidR="001D5495">
        <w:trPr>
          <w:trHeight w:val="20"/>
          <w:jc w:val="center"/>
        </w:trPr>
        <w:tc>
          <w:tcPr>
            <w:tcW w:w="1087"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 xml:space="preserve">Параметр </w:t>
            </w:r>
            <w:r>
              <w:rPr>
                <w:rFonts w:ascii="Times New Roman" w:eastAsia="Times New Roman" w:hAnsi="Times New Roman" w:cs="Times New Roman"/>
                <w:i/>
                <w:iCs/>
                <w:color w:val="000000"/>
                <w:lang w:val="en-US"/>
              </w:rPr>
              <w:t>n</w:t>
            </w:r>
          </w:p>
        </w:tc>
        <w:tc>
          <w:tcPr>
            <w:tcW w:w="3913" w:type="pct"/>
            <w:gridSpan w:val="9"/>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 xml:space="preserve">Коэффициент </w:t>
            </w:r>
            <w:r>
              <w:rPr>
                <w:rFonts w:ascii="Times New Roman" w:eastAsia="Times New Roman" w:hAnsi="Times New Roman" w:cs="Times New Roman"/>
                <w:i/>
                <w:iCs/>
                <w:color w:val="000000"/>
                <w:lang w:val="en-US"/>
              </w:rPr>
              <w:t>Z</w:t>
            </w:r>
            <w:r w:rsidRPr="00EA1522">
              <w:rPr>
                <w:rFonts w:ascii="Times New Roman" w:eastAsia="Times New Roman" w:hAnsi="Times New Roman" w:cs="Times New Roman"/>
                <w:iCs/>
                <w:color w:val="000000"/>
              </w:rPr>
              <w:t xml:space="preserve"> </w:t>
            </w:r>
            <w:r>
              <w:rPr>
                <w:rFonts w:ascii="Times New Roman" w:eastAsia="Times New Roman" w:hAnsi="Times New Roman" w:cs="Times New Roman"/>
                <w:color w:val="000000"/>
              </w:rPr>
              <w:t xml:space="preserve">при параметре </w:t>
            </w:r>
            <w:r>
              <w:rPr>
                <w:rFonts w:ascii="Times New Roman" w:eastAsia="Times New Roman" w:hAnsi="Times New Roman" w:cs="Times New Roman"/>
                <w:i/>
                <w:iCs/>
                <w:color w:val="000000"/>
              </w:rPr>
              <w:t>А</w:t>
            </w:r>
          </w:p>
        </w:tc>
      </w:tr>
      <w:tr w:rsidR="001D5495">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300</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400</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500</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600</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700</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800</w:t>
            </w:r>
          </w:p>
        </w:tc>
        <w:tc>
          <w:tcPr>
            <w:tcW w:w="4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1000</w:t>
            </w:r>
          </w:p>
        </w:tc>
        <w:tc>
          <w:tcPr>
            <w:tcW w:w="4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1200</w:t>
            </w:r>
          </w:p>
        </w:tc>
        <w:tc>
          <w:tcPr>
            <w:tcW w:w="4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1500</w:t>
            </w:r>
          </w:p>
        </w:tc>
      </w:tr>
      <w:tr w:rsidR="001D5495">
        <w:trPr>
          <w:trHeight w:val="20"/>
          <w:jc w:val="center"/>
        </w:trPr>
        <w:tc>
          <w:tcPr>
            <w:tcW w:w="108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Менее 0,65</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0,32</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0,30</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0,29</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0,28</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0,27</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0,26</w:t>
            </w:r>
          </w:p>
        </w:tc>
        <w:tc>
          <w:tcPr>
            <w:tcW w:w="4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0,25</w:t>
            </w:r>
          </w:p>
        </w:tc>
        <w:tc>
          <w:tcPr>
            <w:tcW w:w="4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0,24</w:t>
            </w:r>
          </w:p>
        </w:tc>
        <w:tc>
          <w:tcPr>
            <w:tcW w:w="4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0,23</w:t>
            </w:r>
          </w:p>
        </w:tc>
      </w:tr>
      <w:tr w:rsidR="001D5495">
        <w:trPr>
          <w:trHeight w:val="20"/>
          <w:jc w:val="center"/>
        </w:trPr>
        <w:tc>
          <w:tcPr>
            <w:tcW w:w="108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0,65 и более</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0,33</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0,31</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0,30</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0,29</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0,28</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0,27</w:t>
            </w:r>
          </w:p>
        </w:tc>
        <w:tc>
          <w:tcPr>
            <w:tcW w:w="4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0,26</w:t>
            </w:r>
          </w:p>
        </w:tc>
        <w:tc>
          <w:tcPr>
            <w:tcW w:w="4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0,25</w:t>
            </w:r>
          </w:p>
        </w:tc>
        <w:tc>
          <w:tcPr>
            <w:tcW w:w="4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0,24</w:t>
            </w:r>
          </w:p>
        </w:tc>
      </w:tr>
    </w:tbl>
    <w:p w:rsidR="001D5495" w:rsidRDefault="001D5495">
      <w:pPr>
        <w:shd w:val="clear" w:color="auto" w:fill="FFFFFF"/>
        <w:tabs>
          <w:tab w:val="left" w:pos="1015"/>
        </w:tabs>
        <w:spacing w:before="120"/>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5.3.9. </w:t>
      </w:r>
      <w:r>
        <w:rPr>
          <w:rFonts w:ascii="Times New Roman" w:eastAsia="Times New Roman" w:hAnsi="Times New Roman" w:cs="Times New Roman"/>
          <w:color w:val="000000"/>
          <w:sz w:val="24"/>
          <w:szCs w:val="24"/>
        </w:rPr>
        <w:t xml:space="preserve">Если водонепроницаемые поверхности составляют более 30-40 % общей площади стока, что характерно для большинства промышленных предприятий, то расходы дождевых вод в коллекторах дождевой канализации </w:t>
      </w:r>
      <w:r>
        <w:rPr>
          <w:rFonts w:ascii="Times New Roman" w:eastAsia="Times New Roman" w:hAnsi="Times New Roman" w:cs="Times New Roman"/>
          <w:i/>
          <w:iCs/>
          <w:color w:val="000000"/>
          <w:sz w:val="24"/>
          <w:szCs w:val="24"/>
          <w:lang w:val="en-US"/>
        </w:rPr>
        <w:t>Q</w:t>
      </w:r>
      <w:r>
        <w:rPr>
          <w:rFonts w:ascii="Times New Roman" w:eastAsia="Times New Roman" w:hAnsi="Times New Roman" w:cs="Times New Roman"/>
          <w:iCs/>
          <w:color w:val="000000"/>
          <w:sz w:val="24"/>
          <w:szCs w:val="24"/>
          <w:vertAlign w:val="subscript"/>
          <w:lang w:val="en-US"/>
        </w:rPr>
        <w:t>r</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допускается определять по формуле (</w:t>
      </w:r>
      <w:hyperlink w:anchor="Ф_12" w:tooltip="12" w:history="1">
        <w:r>
          <w:rPr>
            <w:rStyle w:val="a3"/>
            <w:rFonts w:ascii="Times New Roman" w:eastAsia="Times New Roman" w:hAnsi="Times New Roman" w:cs="Times New Roman"/>
            <w:sz w:val="24"/>
            <w:szCs w:val="24"/>
          </w:rPr>
          <w:t>12</w:t>
        </w:r>
      </w:hyperlink>
      <w:r>
        <w:rPr>
          <w:rFonts w:ascii="Times New Roman" w:eastAsia="Times New Roman" w:hAnsi="Times New Roman" w:cs="Times New Roman"/>
          <w:color w:val="000000"/>
          <w:sz w:val="24"/>
          <w:szCs w:val="24"/>
        </w:rPr>
        <w:t>) при постоянных коэффициентах стока Ψ</w:t>
      </w:r>
      <w:r>
        <w:rPr>
          <w:rFonts w:ascii="Times New Roman" w:eastAsia="Times New Roman" w:hAnsi="Times New Roman" w:cs="Times New Roman"/>
          <w:color w:val="000000"/>
          <w:sz w:val="24"/>
          <w:szCs w:val="24"/>
          <w:vertAlign w:val="subscript"/>
          <w:lang w:val="en-US"/>
        </w:rPr>
        <w:t>i</w:t>
      </w:r>
      <w:r>
        <w:rPr>
          <w:rFonts w:ascii="Times New Roman" w:eastAsia="Times New Roman" w:hAnsi="Times New Roman" w:cs="Times New Roman"/>
          <w:color w:val="000000"/>
          <w:sz w:val="24"/>
          <w:szCs w:val="24"/>
        </w:rPr>
        <w:t>, приведенных в табл. 11.</w:t>
      </w:r>
    </w:p>
    <w:p w:rsidR="001D5495" w:rsidRDefault="001D5495">
      <w:pPr>
        <w:shd w:val="clear" w:color="auto" w:fill="FFFFFF"/>
        <w:tabs>
          <w:tab w:val="left" w:pos="1170"/>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5.3.10. </w:t>
      </w:r>
      <w:r>
        <w:rPr>
          <w:rFonts w:ascii="Times New Roman" w:eastAsia="Times New Roman" w:hAnsi="Times New Roman" w:cs="Times New Roman"/>
          <w:color w:val="000000"/>
          <w:sz w:val="24"/>
          <w:szCs w:val="24"/>
        </w:rPr>
        <w:t>Расходы талых вод из-за различия условий снеготаяния по годам и в течение суток, а также неоднородности снежного покрова на застроенных территориях могут колебаться в широких пределах. Ориентировочно расходы талых вод, л/с, могут быть определены по слою стока за часы снеготаяния в течение суток по формуле:</w:t>
      </w:r>
    </w:p>
    <w:p w:rsidR="001D5495" w:rsidRPr="00EA1522" w:rsidRDefault="001D5495">
      <w:pPr>
        <w:shd w:val="clear" w:color="auto" w:fill="FFFFFF"/>
        <w:tabs>
          <w:tab w:val="left" w:pos="5670"/>
        </w:tabs>
        <w:spacing w:before="120" w:after="120"/>
        <w:jc w:val="right"/>
        <w:rPr>
          <w:rFonts w:ascii="Times New Roman" w:hAnsi="Times New Roman" w:cs="Times New Roman"/>
          <w:sz w:val="24"/>
          <w:szCs w:val="24"/>
        </w:rPr>
      </w:pPr>
      <w:r>
        <w:rPr>
          <w:rFonts w:ascii="Times New Roman" w:hAnsi="Times New Roman" w:cs="Times New Roman"/>
          <w:i/>
          <w:iCs/>
          <w:color w:val="000000"/>
          <w:sz w:val="24"/>
          <w:szCs w:val="24"/>
          <w:lang w:val="en-US"/>
        </w:rPr>
        <w:t>Q</w:t>
      </w:r>
      <w:r>
        <w:rPr>
          <w:rFonts w:ascii="Times New Roman" w:hAnsi="Times New Roman" w:cs="Times New Roman"/>
          <w:iCs/>
          <w:color w:val="000000"/>
          <w:sz w:val="24"/>
          <w:szCs w:val="24"/>
          <w:vertAlign w:val="subscript"/>
          <w:lang w:val="en-US"/>
        </w:rPr>
        <w:t>r</w:t>
      </w:r>
      <w:r w:rsidRPr="00EA1522">
        <w:rPr>
          <w:rFonts w:ascii="Times New Roman" w:hAnsi="Times New Roman" w:cs="Times New Roman"/>
          <w:iCs/>
          <w:color w:val="000000"/>
          <w:sz w:val="24"/>
          <w:szCs w:val="24"/>
        </w:rPr>
        <w:t xml:space="preserve"> = 5,5 </w:t>
      </w:r>
      <w:r>
        <w:rPr>
          <w:rFonts w:ascii="Times New Roman" w:hAnsi="Times New Roman" w:cs="Times New Roman"/>
          <w:i/>
          <w:iCs/>
          <w:color w:val="000000"/>
          <w:sz w:val="24"/>
          <w:szCs w:val="24"/>
          <w:lang w:val="en-US"/>
        </w:rPr>
        <w:t>h</w:t>
      </w:r>
      <w:r>
        <w:rPr>
          <w:rFonts w:ascii="Times New Roman" w:hAnsi="Times New Roman" w:cs="Times New Roman"/>
          <w:iCs/>
          <w:color w:val="000000"/>
          <w:sz w:val="24"/>
          <w:szCs w:val="24"/>
          <w:vertAlign w:val="subscript"/>
          <w:lang w:val="en-US"/>
        </w:rPr>
        <w:t>c</w:t>
      </w:r>
      <w:r w:rsidRPr="00EA1522">
        <w:rPr>
          <w:rFonts w:ascii="Times New Roman" w:hAnsi="Times New Roman" w:cs="Times New Roman"/>
          <w:iCs/>
          <w:color w:val="000000"/>
          <w:sz w:val="24"/>
          <w:szCs w:val="24"/>
        </w:rPr>
        <w:t xml:space="preserve"> </w:t>
      </w:r>
      <w:r>
        <w:rPr>
          <w:rFonts w:ascii="Times New Roman" w:hAnsi="Times New Roman" w:cs="Times New Roman"/>
          <w:i/>
          <w:iCs/>
          <w:color w:val="000000"/>
          <w:sz w:val="24"/>
          <w:szCs w:val="24"/>
          <w:lang w:val="en-US"/>
        </w:rPr>
        <w:t>K</w:t>
      </w:r>
      <w:r>
        <w:rPr>
          <w:rFonts w:ascii="Times New Roman" w:hAnsi="Times New Roman" w:cs="Times New Roman"/>
          <w:iCs/>
          <w:color w:val="000000"/>
          <w:sz w:val="24"/>
          <w:szCs w:val="24"/>
          <w:vertAlign w:val="subscript"/>
          <w:lang w:val="en-US"/>
        </w:rPr>
        <w:t>y</w:t>
      </w:r>
      <w:r w:rsidRPr="00EA1522">
        <w:rPr>
          <w:rFonts w:ascii="Times New Roman" w:hAnsi="Times New Roman" w:cs="Times New Roman"/>
          <w:iCs/>
          <w:color w:val="000000"/>
          <w:sz w:val="24"/>
          <w:szCs w:val="24"/>
        </w:rPr>
        <w:t xml:space="preserve"> </w:t>
      </w:r>
      <w:r>
        <w:rPr>
          <w:rFonts w:ascii="Times New Roman" w:hAnsi="Times New Roman" w:cs="Times New Roman"/>
          <w:i/>
          <w:iCs/>
          <w:color w:val="000000"/>
          <w:sz w:val="24"/>
          <w:szCs w:val="24"/>
          <w:lang w:val="en-US"/>
        </w:rPr>
        <w:t>F</w:t>
      </w:r>
      <w:r w:rsidRPr="00EA1522">
        <w:rPr>
          <w:rFonts w:ascii="Times New Roman" w:hAnsi="Times New Roman" w:cs="Times New Roman"/>
          <w:iCs/>
          <w:color w:val="000000"/>
          <w:sz w:val="24"/>
          <w:szCs w:val="24"/>
        </w:rPr>
        <w:t xml:space="preserve">/(10 + </w:t>
      </w:r>
      <w:r>
        <w:rPr>
          <w:rFonts w:ascii="Times New Roman" w:hAnsi="Times New Roman" w:cs="Times New Roman"/>
          <w:i/>
          <w:iCs/>
          <w:color w:val="000000"/>
          <w:sz w:val="24"/>
          <w:szCs w:val="24"/>
          <w:lang w:val="en-US"/>
        </w:rPr>
        <w:t>t</w:t>
      </w:r>
      <w:r>
        <w:rPr>
          <w:rFonts w:ascii="Times New Roman" w:hAnsi="Times New Roman" w:cs="Times New Roman"/>
          <w:iCs/>
          <w:color w:val="000000"/>
          <w:sz w:val="24"/>
          <w:szCs w:val="24"/>
          <w:vertAlign w:val="subscript"/>
          <w:lang w:val="en-US"/>
        </w:rPr>
        <w:t>r</w:t>
      </w:r>
      <w:r w:rsidRPr="00EA1522">
        <w:rPr>
          <w:rFonts w:ascii="Times New Roman" w:hAnsi="Times New Roman" w:cs="Times New Roman"/>
          <w:iCs/>
          <w:color w:val="000000"/>
          <w:sz w:val="24"/>
          <w:szCs w:val="24"/>
        </w:rPr>
        <w:t>),</w:t>
      </w:r>
      <w:r w:rsidRPr="00EA1522">
        <w:rPr>
          <w:rFonts w:ascii="Times New Roman" w:hAnsi="Times New Roman" w:cs="Times New Roman"/>
          <w:iCs/>
          <w:color w:val="000000"/>
          <w:sz w:val="24"/>
          <w:szCs w:val="24"/>
        </w:rPr>
        <w:tab/>
      </w:r>
      <w:r w:rsidRPr="00EA1522">
        <w:rPr>
          <w:rFonts w:ascii="Times New Roman" w:hAnsi="Times New Roman" w:cs="Times New Roman"/>
          <w:color w:val="000000"/>
          <w:sz w:val="24"/>
          <w:szCs w:val="24"/>
        </w:rPr>
        <w:t>(21)</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где </w:t>
      </w:r>
      <w:r>
        <w:rPr>
          <w:rFonts w:ascii="Times New Roman" w:eastAsia="Times New Roman" w:hAnsi="Times New Roman" w:cs="Times New Roman"/>
          <w:i/>
          <w:iCs/>
          <w:color w:val="000000"/>
          <w:sz w:val="24"/>
          <w:szCs w:val="24"/>
          <w:lang w:val="en-US"/>
        </w:rPr>
        <w:t>h</w:t>
      </w:r>
      <w:r>
        <w:rPr>
          <w:rFonts w:ascii="Times New Roman" w:eastAsia="Times New Roman" w:hAnsi="Times New Roman" w:cs="Times New Roman"/>
          <w:iCs/>
          <w:color w:val="000000"/>
          <w:sz w:val="24"/>
          <w:szCs w:val="24"/>
          <w:vertAlign w:val="subscript"/>
          <w:lang w:val="en-US"/>
        </w:rPr>
        <w:t>c</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слой стока за 10 дневных часов, мм;</w:t>
      </w:r>
    </w:p>
    <w:p w:rsidR="001D5495" w:rsidRDefault="001D5495">
      <w:pPr>
        <w:shd w:val="clear" w:color="auto" w:fill="FFFFFF"/>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К</w:t>
      </w:r>
      <w:r>
        <w:rPr>
          <w:rFonts w:ascii="Times New Roman" w:eastAsia="Times New Roman" w:hAnsi="Times New Roman" w:cs="Times New Roman"/>
          <w:iCs/>
          <w:color w:val="000000"/>
          <w:sz w:val="24"/>
          <w:szCs w:val="24"/>
          <w:vertAlign w:val="subscript"/>
        </w:rPr>
        <w:t>у</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 коэффициент, учитывающий частичный вывоз и уборку снега, рекомендуется рассчитывать по п. </w:t>
      </w:r>
      <w:hyperlink w:anchor="П_5_2_4" w:tooltip="5.2.4. При отсутствии данных многолетних наблюдений величину ha для селитебных территорий и промышленных предприятий первой группы допускается принимать в пределах 5-10 мм как обеспечивающую прием на очистку не менее 70 % год " w:history="1">
        <w:r>
          <w:rPr>
            <w:rStyle w:val="a3"/>
            <w:rFonts w:ascii="Times New Roman" w:eastAsia="Times New Roman" w:hAnsi="Times New Roman" w:cs="Times New Roman"/>
            <w:sz w:val="24"/>
            <w:szCs w:val="24"/>
          </w:rPr>
          <w:t>5.2.4</w:t>
        </w:r>
      </w:hyperlink>
      <w:r>
        <w:rPr>
          <w:rFonts w:ascii="Times New Roman" w:eastAsia="Times New Roman" w:hAnsi="Times New Roman" w:cs="Times New Roman"/>
          <w:color w:val="000000"/>
          <w:sz w:val="24"/>
          <w:szCs w:val="24"/>
        </w:rPr>
        <w:t>, или принимать равным 0,5-0,7;</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color w:val="000000"/>
          <w:sz w:val="24"/>
          <w:szCs w:val="24"/>
          <w:lang w:val="en-US"/>
        </w:rPr>
        <w:t>F</w:t>
      </w:r>
      <w:r w:rsidRPr="00EA152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площадь стока, га;</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t</w:t>
      </w:r>
      <w:r>
        <w:rPr>
          <w:rFonts w:ascii="Times New Roman" w:hAnsi="Times New Roman" w:cs="Times New Roman"/>
          <w:iCs/>
          <w:color w:val="000000"/>
          <w:sz w:val="24"/>
          <w:szCs w:val="24"/>
          <w:vertAlign w:val="subscript"/>
          <w:lang w:val="en-US"/>
        </w:rPr>
        <w:t>r</w:t>
      </w:r>
      <w:r>
        <w:rPr>
          <w:rFonts w:ascii="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продолжительность протекания талых вод до расчетного участка, ч.</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Величина </w:t>
      </w:r>
      <w:r>
        <w:rPr>
          <w:rFonts w:ascii="Times New Roman" w:eastAsia="Times New Roman" w:hAnsi="Times New Roman" w:cs="Times New Roman"/>
          <w:i/>
          <w:iCs/>
          <w:color w:val="000000"/>
          <w:sz w:val="24"/>
          <w:szCs w:val="24"/>
          <w:lang w:val="en-US"/>
        </w:rPr>
        <w:t>h</w:t>
      </w:r>
      <w:r>
        <w:rPr>
          <w:rFonts w:ascii="Times New Roman" w:eastAsia="Times New Roman" w:hAnsi="Times New Roman" w:cs="Times New Roman"/>
          <w:iCs/>
          <w:color w:val="000000"/>
          <w:sz w:val="24"/>
          <w:szCs w:val="24"/>
          <w:vertAlign w:val="subscript"/>
          <w:lang w:val="en-US"/>
        </w:rPr>
        <w:t>c</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определяется согласно п. </w:t>
      </w:r>
      <w:hyperlink w:anchor="П_5_2_4" w:tooltip="5.2.4. При отсутствии данных многолетних наблюдений величину ha для селитебных территорий и промышленных предприятий первой группы допускается принимать в пределах 5-10 мм как обеспечивающую прием на очистку не менее 70 % год " w:history="1">
        <w:r>
          <w:rPr>
            <w:rStyle w:val="a3"/>
            <w:rFonts w:ascii="Times New Roman" w:eastAsia="Times New Roman" w:hAnsi="Times New Roman" w:cs="Times New Roman"/>
            <w:sz w:val="24"/>
            <w:szCs w:val="24"/>
          </w:rPr>
          <w:t>5.2.4</w:t>
        </w:r>
      </w:hyperlink>
      <w:r>
        <w:rPr>
          <w:rFonts w:ascii="Times New Roman" w:eastAsia="Times New Roman" w:hAnsi="Times New Roman" w:cs="Times New Roman"/>
          <w:color w:val="000000"/>
          <w:sz w:val="24"/>
          <w:szCs w:val="24"/>
        </w:rPr>
        <w:t xml:space="preserve">. Карта районирования территории страны по слою талого стока приведена в Приложении 1. Для выделенных четырех районов (1, 2, 3, 4) величины </w:t>
      </w:r>
      <w:r>
        <w:rPr>
          <w:rFonts w:ascii="Times New Roman" w:eastAsia="Times New Roman" w:hAnsi="Times New Roman" w:cs="Times New Roman"/>
          <w:i/>
          <w:iCs/>
          <w:color w:val="000000"/>
          <w:sz w:val="24"/>
          <w:szCs w:val="24"/>
          <w:lang w:val="en-US"/>
        </w:rPr>
        <w:t>h</w:t>
      </w:r>
      <w:r>
        <w:rPr>
          <w:rFonts w:ascii="Times New Roman" w:eastAsia="Times New Roman" w:hAnsi="Times New Roman" w:cs="Times New Roman"/>
          <w:iCs/>
          <w:color w:val="000000"/>
          <w:sz w:val="24"/>
          <w:szCs w:val="24"/>
          <w:vertAlign w:val="subscript"/>
          <w:lang w:val="en-US"/>
        </w:rPr>
        <w:t>c</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соответственно равны 25, 20, 15 и </w:t>
      </w:r>
      <w:smartTag w:uri="urn:schemas-microsoft-com:office:smarttags" w:element="metricconverter">
        <w:smartTagPr>
          <w:attr w:name="ProductID" w:val="7 мм"/>
        </w:smartTagPr>
        <w:r>
          <w:rPr>
            <w:rFonts w:ascii="Times New Roman" w:eastAsia="Times New Roman" w:hAnsi="Times New Roman" w:cs="Times New Roman"/>
            <w:color w:val="000000"/>
            <w:sz w:val="24"/>
            <w:szCs w:val="24"/>
          </w:rPr>
          <w:t>7 мм</w:t>
        </w:r>
      </w:smartTag>
      <w:r>
        <w:rPr>
          <w:rFonts w:ascii="Times New Roman" w:eastAsia="Times New Roman" w:hAnsi="Times New Roman" w:cs="Times New Roman"/>
          <w:color w:val="000000"/>
          <w:sz w:val="24"/>
          <w:szCs w:val="24"/>
        </w:rPr>
        <w:t>.</w:t>
      </w:r>
    </w:p>
    <w:p w:rsidR="001D5495" w:rsidRDefault="001D5495">
      <w:pPr>
        <w:pStyle w:val="2"/>
        <w:spacing w:before="120" w:after="120"/>
        <w:jc w:val="center"/>
        <w:rPr>
          <w:rFonts w:ascii="Times New Roman" w:hAnsi="Times New Roman" w:cs="Times New Roman"/>
          <w:i w:val="0"/>
          <w:iCs w:val="0"/>
          <w:sz w:val="24"/>
          <w:szCs w:val="24"/>
        </w:rPr>
      </w:pPr>
      <w:bookmarkStart w:id="23" w:name="_Toc177540130"/>
      <w:r>
        <w:rPr>
          <w:rFonts w:ascii="Times New Roman" w:hAnsi="Times New Roman" w:cs="Times New Roman"/>
          <w:i w:val="0"/>
          <w:iCs w:val="0"/>
          <w:sz w:val="24"/>
          <w:szCs w:val="24"/>
        </w:rPr>
        <w:t>5.4. Определение расчетных расходов поверхностного стока при отведении на очистку и в водные объекты</w:t>
      </w:r>
      <w:bookmarkEnd w:id="23"/>
    </w:p>
    <w:p w:rsidR="001D5495" w:rsidRDefault="001D5495">
      <w:pPr>
        <w:shd w:val="clear" w:color="auto" w:fill="FFFFFF"/>
        <w:tabs>
          <w:tab w:val="left" w:pos="1098"/>
        </w:tabs>
        <w:ind w:firstLine="284"/>
        <w:jc w:val="both"/>
        <w:rPr>
          <w:rFonts w:ascii="Times New Roman" w:hAnsi="Times New Roman" w:cs="Times New Roman"/>
          <w:sz w:val="24"/>
          <w:szCs w:val="24"/>
        </w:rPr>
      </w:pPr>
      <w:bookmarkStart w:id="24" w:name="П_5_4_1"/>
      <w:r>
        <w:rPr>
          <w:rFonts w:ascii="Times New Roman" w:hAnsi="Times New Roman" w:cs="Times New Roman"/>
          <w:color w:val="000000"/>
          <w:sz w:val="24"/>
          <w:szCs w:val="24"/>
        </w:rPr>
        <w:t xml:space="preserve">5.4.1. </w:t>
      </w:r>
      <w:r>
        <w:rPr>
          <w:rFonts w:ascii="Times New Roman" w:eastAsia="Times New Roman" w:hAnsi="Times New Roman" w:cs="Times New Roman"/>
          <w:color w:val="000000"/>
          <w:sz w:val="24"/>
          <w:szCs w:val="24"/>
        </w:rPr>
        <w:t xml:space="preserve">Расчетный расход поверхностных сточных вод </w:t>
      </w:r>
      <w:r>
        <w:rPr>
          <w:rFonts w:ascii="Times New Roman" w:eastAsia="Times New Roman" w:hAnsi="Times New Roman" w:cs="Times New Roman"/>
          <w:i/>
          <w:color w:val="000000"/>
          <w:sz w:val="24"/>
          <w:szCs w:val="24"/>
          <w:lang w:val="en-US"/>
        </w:rPr>
        <w:t>Q</w:t>
      </w:r>
      <w:r>
        <w:rPr>
          <w:rFonts w:ascii="Times New Roman" w:eastAsia="Times New Roman" w:hAnsi="Times New Roman" w:cs="Times New Roman"/>
          <w:color w:val="000000"/>
          <w:sz w:val="24"/>
          <w:szCs w:val="24"/>
          <w:vertAlign w:val="subscript"/>
        </w:rPr>
        <w:t>ст</w:t>
      </w:r>
      <w:r>
        <w:rPr>
          <w:rFonts w:ascii="Times New Roman" w:eastAsia="Times New Roman" w:hAnsi="Times New Roman" w:cs="Times New Roman"/>
          <w:color w:val="000000"/>
          <w:sz w:val="24"/>
          <w:szCs w:val="24"/>
        </w:rPr>
        <w:t>,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/с, необходимый для определения кратности разбавления </w:t>
      </w:r>
      <w:r>
        <w:rPr>
          <w:rFonts w:ascii="Times New Roman" w:eastAsia="Times New Roman" w:hAnsi="Times New Roman" w:cs="Times New Roman"/>
          <w:i/>
          <w:iCs/>
          <w:color w:val="000000"/>
          <w:sz w:val="24"/>
          <w:szCs w:val="24"/>
          <w:lang w:val="en-US"/>
        </w:rPr>
        <w:t>n</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при выпуске в водный объект, принимается равным максимальному зарегулированному расходу сточных вод после очистных сооружений </w:t>
      </w:r>
      <w:r>
        <w:rPr>
          <w:rFonts w:ascii="Times New Roman" w:eastAsia="Times New Roman" w:hAnsi="Times New Roman" w:cs="Times New Roman"/>
          <w:i/>
          <w:iCs/>
          <w:color w:val="000000"/>
          <w:sz w:val="24"/>
          <w:szCs w:val="24"/>
          <w:lang w:val="en-US"/>
        </w:rPr>
        <w:t>Q</w:t>
      </w:r>
      <w:r>
        <w:rPr>
          <w:rFonts w:ascii="Times New Roman" w:eastAsia="Times New Roman" w:hAnsi="Times New Roman" w:cs="Times New Roman"/>
          <w:iCs/>
          <w:color w:val="000000"/>
          <w:sz w:val="24"/>
          <w:szCs w:val="24"/>
          <w:vertAlign w:val="subscript"/>
        </w:rPr>
        <w:t>ст</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i/>
          <w:iCs/>
          <w:color w:val="000000"/>
          <w:sz w:val="24"/>
          <w:szCs w:val="24"/>
          <w:lang w:val="en-US"/>
        </w:rPr>
        <w:t>Q</w:t>
      </w:r>
      <w:r>
        <w:rPr>
          <w:rFonts w:ascii="Times New Roman" w:eastAsia="Times New Roman" w:hAnsi="Times New Roman" w:cs="Times New Roman"/>
          <w:iCs/>
          <w:color w:val="000000"/>
          <w:sz w:val="24"/>
          <w:szCs w:val="24"/>
          <w:vertAlign w:val="subscript"/>
        </w:rPr>
        <w:t>оч</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а при отсутствии регулирования определяется по формуле:</w:t>
      </w:r>
    </w:p>
    <w:bookmarkEnd w:id="24"/>
    <w:p w:rsidR="001D5495" w:rsidRDefault="001D5495">
      <w:pPr>
        <w:shd w:val="clear" w:color="auto" w:fill="FFFFFF"/>
        <w:tabs>
          <w:tab w:val="left" w:pos="5670"/>
        </w:tabs>
        <w:spacing w:before="120" w:after="120"/>
        <w:jc w:val="right"/>
        <w:rPr>
          <w:rFonts w:ascii="Times New Roman" w:hAnsi="Times New Roman" w:cs="Times New Roman"/>
          <w:sz w:val="24"/>
          <w:szCs w:val="24"/>
        </w:rPr>
      </w:pPr>
      <w:r>
        <w:rPr>
          <w:rFonts w:ascii="Times New Roman" w:eastAsia="Times New Roman" w:hAnsi="Times New Roman" w:cs="Times New Roman"/>
          <w:i/>
          <w:color w:val="000000"/>
          <w:sz w:val="24"/>
          <w:szCs w:val="24"/>
          <w:lang w:val="en-US"/>
        </w:rPr>
        <w:t>Q</w:t>
      </w:r>
      <w:r>
        <w:rPr>
          <w:rFonts w:ascii="Times New Roman" w:eastAsia="Times New Roman" w:hAnsi="Times New Roman" w:cs="Times New Roman"/>
          <w:color w:val="000000"/>
          <w:sz w:val="24"/>
          <w:szCs w:val="24"/>
          <w:vertAlign w:val="subscript"/>
        </w:rPr>
        <w:t>ст</w:t>
      </w:r>
      <w:r>
        <w:rPr>
          <w:rFonts w:ascii="Times New Roman" w:eastAsia="Times New Roman" w:hAnsi="Times New Roman" w:cs="Times New Roman"/>
          <w:color w:val="000000"/>
          <w:sz w:val="24"/>
          <w:szCs w:val="24"/>
        </w:rPr>
        <w:t xml:space="preserve"> = 2,8∙</w:t>
      </w:r>
      <w:r>
        <w:rPr>
          <w:rFonts w:ascii="Times New Roman" w:eastAsia="Times New Roman" w:hAnsi="Times New Roman" w:cs="Times New Roman"/>
          <w:iCs/>
          <w:color w:val="000000"/>
          <w:sz w:val="24"/>
          <w:szCs w:val="24"/>
        </w:rPr>
        <w:t>10</w:t>
      </w:r>
      <w:r>
        <w:rPr>
          <w:rFonts w:ascii="Times New Roman" w:eastAsia="Times New Roman" w:hAnsi="Times New Roman" w:cs="Times New Roman"/>
          <w:iCs/>
          <w:color w:val="000000"/>
          <w:sz w:val="24"/>
          <w:szCs w:val="24"/>
          <w:vertAlign w:val="superscript"/>
        </w:rPr>
        <w:t>-3</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
          <w:iCs/>
          <w:color w:val="000000"/>
          <w:sz w:val="24"/>
          <w:szCs w:val="24"/>
          <w:lang w:val="en-US"/>
        </w:rPr>
        <w:t>h</w:t>
      </w:r>
      <w:r>
        <w:rPr>
          <w:rFonts w:ascii="Times New Roman" w:eastAsia="Times New Roman" w:hAnsi="Times New Roman" w:cs="Times New Roman"/>
          <w:iCs/>
          <w:color w:val="000000"/>
          <w:sz w:val="24"/>
          <w:szCs w:val="24"/>
          <w:vertAlign w:val="subscript"/>
        </w:rPr>
        <w:t>см</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
          <w:iCs/>
          <w:color w:val="000000"/>
          <w:sz w:val="24"/>
          <w:szCs w:val="24"/>
          <w:lang w:val="en-US"/>
        </w:rPr>
        <w:t>F</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
          <w:iCs/>
          <w:color w:val="000000"/>
          <w:sz w:val="24"/>
          <w:szCs w:val="24"/>
        </w:rPr>
        <w:t>Ψ</w:t>
      </w:r>
      <w:r>
        <w:rPr>
          <w:rFonts w:ascii="Times New Roman" w:eastAsia="Times New Roman" w:hAnsi="Times New Roman" w:cs="Times New Roman"/>
          <w:iCs/>
          <w:color w:val="000000"/>
          <w:sz w:val="24"/>
          <w:szCs w:val="24"/>
          <w:vertAlign w:val="subscript"/>
          <w:lang w:val="en-US"/>
        </w:rPr>
        <w:t>mid</w:t>
      </w:r>
      <w:r>
        <w:rPr>
          <w:rFonts w:ascii="Times New Roman" w:eastAsia="Times New Roman" w:hAnsi="Times New Roman" w:cs="Times New Roman"/>
          <w:iCs/>
          <w:color w:val="000000"/>
          <w:sz w:val="24"/>
          <w:szCs w:val="24"/>
        </w:rPr>
        <w:t>/(</w:t>
      </w:r>
      <w:r>
        <w:rPr>
          <w:rFonts w:ascii="Times New Roman" w:eastAsia="Times New Roman" w:hAnsi="Times New Roman" w:cs="Times New Roman"/>
          <w:i/>
          <w:iCs/>
          <w:color w:val="000000"/>
          <w:sz w:val="24"/>
          <w:szCs w:val="24"/>
        </w:rPr>
        <w:t>Т</w:t>
      </w:r>
      <w:r>
        <w:rPr>
          <w:rFonts w:ascii="Times New Roman" w:eastAsia="Times New Roman" w:hAnsi="Times New Roman" w:cs="Times New Roman"/>
          <w:iCs/>
          <w:color w:val="000000"/>
          <w:sz w:val="24"/>
          <w:szCs w:val="24"/>
          <w:vertAlign w:val="subscript"/>
        </w:rPr>
        <w:t>д</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i/>
          <w:iCs/>
          <w:color w:val="000000"/>
          <w:sz w:val="24"/>
          <w:szCs w:val="24"/>
          <w:lang w:val="en-US"/>
        </w:rPr>
        <w:t>t</w:t>
      </w:r>
      <w:r>
        <w:rPr>
          <w:rFonts w:ascii="Times New Roman" w:eastAsia="Times New Roman" w:hAnsi="Times New Roman" w:cs="Times New Roman"/>
          <w:iCs/>
          <w:color w:val="000000"/>
          <w:sz w:val="24"/>
          <w:szCs w:val="24"/>
          <w:vertAlign w:val="subscript"/>
          <w:lang w:val="en-US"/>
        </w:rPr>
        <w:t>r</w:t>
      </w:r>
      <w:r>
        <w:rPr>
          <w:rFonts w:ascii="Times New Roman" w:eastAsia="Times New Roman" w:hAnsi="Times New Roman" w:cs="Times New Roman"/>
          <w:iCs/>
          <w:color w:val="000000"/>
          <w:sz w:val="24"/>
          <w:szCs w:val="24"/>
        </w:rPr>
        <w:t>),</w:t>
      </w:r>
      <w:r>
        <w:rPr>
          <w:rFonts w:ascii="Times New Roman" w:eastAsia="Times New Roman" w:hAnsi="Times New Roman" w:cs="Times New Roman"/>
          <w:iCs/>
          <w:color w:val="000000"/>
          <w:sz w:val="24"/>
          <w:szCs w:val="24"/>
        </w:rPr>
        <w:tab/>
      </w:r>
      <w:r>
        <w:rPr>
          <w:rFonts w:ascii="Times New Roman" w:eastAsia="Times New Roman" w:hAnsi="Times New Roman" w:cs="Times New Roman"/>
          <w:color w:val="000000"/>
          <w:sz w:val="24"/>
          <w:szCs w:val="24"/>
        </w:rPr>
        <w:t>(</w:t>
      </w:r>
      <w:bookmarkStart w:id="25" w:name="Ф_22"/>
      <w:r>
        <w:rPr>
          <w:rFonts w:ascii="Times New Roman" w:eastAsia="Times New Roman" w:hAnsi="Times New Roman" w:cs="Times New Roman"/>
          <w:color w:val="000000"/>
          <w:sz w:val="24"/>
          <w:szCs w:val="24"/>
        </w:rPr>
        <w:t>22</w:t>
      </w:r>
      <w:bookmarkEnd w:id="25"/>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где </w:t>
      </w:r>
      <w:r>
        <w:rPr>
          <w:rFonts w:ascii="Times New Roman" w:eastAsia="Times New Roman" w:hAnsi="Times New Roman" w:cs="Times New Roman"/>
          <w:i/>
          <w:iCs/>
          <w:color w:val="000000"/>
          <w:sz w:val="24"/>
          <w:szCs w:val="24"/>
          <w:lang w:val="en-US"/>
        </w:rPr>
        <w:t>h</w:t>
      </w:r>
      <w:r>
        <w:rPr>
          <w:rFonts w:ascii="Times New Roman" w:eastAsia="Times New Roman" w:hAnsi="Times New Roman" w:cs="Times New Roman"/>
          <w:iCs/>
          <w:color w:val="000000"/>
          <w:sz w:val="24"/>
          <w:szCs w:val="24"/>
          <w:vertAlign w:val="subscript"/>
        </w:rPr>
        <w:t>см</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 среднесуточный максимум атмосферных осадков, мм, за теплый период года, принимается на сновании анализа длительных рядов наблюдения за осадками на ближайших метеостанциях или равным суточному слою атмосферных осадков </w:t>
      </w:r>
      <w:r>
        <w:rPr>
          <w:rFonts w:ascii="Times New Roman" w:eastAsia="Times New Roman" w:hAnsi="Times New Roman" w:cs="Times New Roman"/>
          <w:i/>
          <w:iCs/>
          <w:color w:val="000000"/>
          <w:sz w:val="24"/>
          <w:szCs w:val="24"/>
        </w:rPr>
        <w:t>Н</w:t>
      </w:r>
      <w:r>
        <w:rPr>
          <w:rFonts w:ascii="Times New Roman" w:eastAsia="Times New Roman" w:hAnsi="Times New Roman" w:cs="Times New Roman"/>
          <w:iCs/>
          <w:color w:val="000000"/>
          <w:sz w:val="24"/>
          <w:szCs w:val="24"/>
          <w:vertAlign w:val="subscript"/>
        </w:rPr>
        <w:t>р</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от дождей с периодом однократного превышения расчетной интенсивности </w:t>
      </w:r>
      <w:r>
        <w:rPr>
          <w:rFonts w:ascii="Times New Roman" w:eastAsia="Times New Roman" w:hAnsi="Times New Roman" w:cs="Times New Roman"/>
          <w:i/>
          <w:iCs/>
          <w:color w:val="000000"/>
          <w:sz w:val="24"/>
          <w:szCs w:val="24"/>
        </w:rPr>
        <w:t>Р</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принятому при гидравлическом расчете дождевой сети конкретного объекта, но не менее </w:t>
      </w:r>
      <w:r>
        <w:rPr>
          <w:rFonts w:ascii="Times New Roman" w:eastAsia="Times New Roman" w:hAnsi="Times New Roman" w:cs="Times New Roman"/>
          <w:iCs/>
          <w:color w:val="000000"/>
          <w:sz w:val="24"/>
          <w:szCs w:val="24"/>
        </w:rPr>
        <w:t xml:space="preserve">Р=1 </w:t>
      </w:r>
      <w:r>
        <w:rPr>
          <w:rFonts w:ascii="Times New Roman" w:eastAsia="Times New Roman" w:hAnsi="Times New Roman" w:cs="Times New Roman"/>
          <w:color w:val="000000"/>
          <w:sz w:val="24"/>
          <w:szCs w:val="24"/>
        </w:rPr>
        <w:t xml:space="preserve">год (п. </w:t>
      </w:r>
      <w:hyperlink w:anchor="П_5_2_5" w:tooltip="5.2.5. Для промышленных предприятий второй группы величина ha принимается равной суточному слою атмосферных осадков Нр от дождей с периодом однократного превышения расчетной интенсивности Р, принятому при гидравлическом расче " w:history="1">
        <w:r>
          <w:rPr>
            <w:rStyle w:val="a3"/>
            <w:rFonts w:ascii="Times New Roman" w:eastAsia="Times New Roman" w:hAnsi="Times New Roman" w:cs="Times New Roman"/>
            <w:sz w:val="24"/>
            <w:szCs w:val="24"/>
          </w:rPr>
          <w:t>5.2.5</w:t>
        </w:r>
      </w:hyperlink>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rPr>
        <w:t>Ψ</w:t>
      </w:r>
      <w:r>
        <w:rPr>
          <w:rFonts w:ascii="Times New Roman" w:hAnsi="Times New Roman" w:cs="Times New Roman"/>
          <w:iCs/>
          <w:color w:val="000000"/>
          <w:sz w:val="24"/>
          <w:szCs w:val="24"/>
          <w:vertAlign w:val="subscript"/>
          <w:lang w:val="en-US"/>
        </w:rPr>
        <w:t>mid</w:t>
      </w:r>
      <w:r w:rsidRPr="00EA1522">
        <w:rPr>
          <w:rFonts w:ascii="Times New Roman" w:hAnsi="Times New Roman" w:cs="Times New Roman"/>
          <w:iCs/>
          <w:color w:val="000000"/>
          <w:sz w:val="24"/>
          <w:szCs w:val="24"/>
        </w:rPr>
        <w:t xml:space="preserve"> </w:t>
      </w:r>
      <w:r>
        <w:rPr>
          <w:rFonts w:ascii="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коэффициент стока для расчетного дождя, определяется как средневзвешенная величина в зависимости от значения </w:t>
      </w:r>
      <w:r>
        <w:rPr>
          <w:rFonts w:ascii="Times New Roman" w:eastAsia="Times New Roman" w:hAnsi="Times New Roman" w:cs="Times New Roman"/>
          <w:i/>
          <w:color w:val="000000"/>
          <w:sz w:val="24"/>
          <w:szCs w:val="24"/>
        </w:rPr>
        <w:t>Ψ</w:t>
      </w:r>
      <w:r>
        <w:rPr>
          <w:rFonts w:ascii="Times New Roman" w:eastAsia="Times New Roman" w:hAnsi="Times New Roman" w:cs="Times New Roman"/>
          <w:color w:val="000000"/>
          <w:sz w:val="24"/>
          <w:szCs w:val="24"/>
          <w:vertAlign w:val="subscript"/>
          <w:lang w:val="en-US"/>
        </w:rPr>
        <w:t>i</w:t>
      </w:r>
      <w:r w:rsidRPr="00EA152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для различных видов поверхности стока, согласно п. </w:t>
      </w:r>
      <w:hyperlink w:anchor="П_5_3_8" w:tooltip="5.3.8. Зависимость интенсивности дождя от его продолжительности имеет вид q = А / tn. Тогда средний (переменный) коэффициент стока Ψmid может быть рассчитан по формуле: " w:history="1">
        <w:r>
          <w:rPr>
            <w:rStyle w:val="a3"/>
            <w:rFonts w:ascii="Times New Roman" w:eastAsia="Times New Roman" w:hAnsi="Times New Roman" w:cs="Times New Roman"/>
            <w:sz w:val="24"/>
            <w:szCs w:val="24"/>
          </w:rPr>
          <w:t>5.3.8</w:t>
        </w:r>
      </w:hyperlink>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rPr>
        <w:t>Т</w:t>
      </w:r>
      <w:r>
        <w:rPr>
          <w:rFonts w:ascii="Times New Roman" w:eastAsia="Times New Roman" w:hAnsi="Times New Roman" w:cs="Times New Roman"/>
          <w:iCs/>
          <w:color w:val="000000"/>
          <w:sz w:val="24"/>
          <w:szCs w:val="24"/>
          <w:vertAlign w:val="subscript"/>
        </w:rPr>
        <w:t>д</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 средняя продолжительность дождя в данной местности, ч, принимается по таблице </w:t>
      </w:r>
      <w:hyperlink w:anchor="_Приложение_4_Средняя_продолжительно" w:tooltip="Приложение 4" w:history="1">
        <w:r>
          <w:rPr>
            <w:rStyle w:val="a3"/>
            <w:rFonts w:ascii="Times New Roman" w:eastAsia="Times New Roman" w:hAnsi="Times New Roman" w:cs="Times New Roman"/>
            <w:sz w:val="24"/>
            <w:szCs w:val="24"/>
          </w:rPr>
          <w:t>Приложения 4</w:t>
        </w:r>
      </w:hyperlink>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t</w:t>
      </w:r>
      <w:r>
        <w:rPr>
          <w:rFonts w:ascii="Times New Roman" w:hAnsi="Times New Roman" w:cs="Times New Roman"/>
          <w:iCs/>
          <w:color w:val="000000"/>
          <w:sz w:val="24"/>
          <w:szCs w:val="24"/>
          <w:vertAlign w:val="subscript"/>
          <w:lang w:val="en-US"/>
        </w:rPr>
        <w:t>r</w:t>
      </w:r>
      <w:r w:rsidRPr="00EA1522">
        <w:rPr>
          <w:rFonts w:ascii="Times New Roman" w:hAnsi="Times New Roman" w:cs="Times New Roman"/>
          <w:iCs/>
          <w:color w:val="000000"/>
          <w:sz w:val="24"/>
          <w:szCs w:val="24"/>
        </w:rPr>
        <w:t xml:space="preserve"> </w:t>
      </w:r>
      <w:r>
        <w:rPr>
          <w:rFonts w:ascii="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время добегания поверхностного стока от крайней точки площади стока до места выпуска в водный объект, ч, определяется по п. </w:t>
      </w:r>
      <w:hyperlink w:anchor="П_5_3_5" w:tooltip="5.3.5. Расчетную продолжительность протекания дождевых вод по поверхности и трубам tr до расчетного участка (створа), мин, следует определять по формуле:" w:history="1">
        <w:r>
          <w:rPr>
            <w:rStyle w:val="a3"/>
            <w:rFonts w:ascii="Times New Roman" w:eastAsia="Times New Roman" w:hAnsi="Times New Roman" w:cs="Times New Roman"/>
            <w:sz w:val="24"/>
            <w:szCs w:val="24"/>
          </w:rPr>
          <w:t>5.3.5</w:t>
        </w:r>
      </w:hyperlink>
      <w:r>
        <w:rPr>
          <w:rFonts w:ascii="Times New Roman" w:eastAsia="Times New Roman" w:hAnsi="Times New Roman" w:cs="Times New Roman"/>
          <w:color w:val="000000"/>
          <w:sz w:val="24"/>
          <w:szCs w:val="24"/>
        </w:rPr>
        <w:t>.</w:t>
      </w:r>
    </w:p>
    <w:p w:rsidR="001D5495" w:rsidRDefault="001D5495">
      <w:pPr>
        <w:shd w:val="clear" w:color="auto" w:fill="FFFFFF"/>
        <w:tabs>
          <w:tab w:val="left" w:pos="983"/>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5.4.2. Определение расчетных расходов дождевого стока с селитебных территорий и площадок предприятий при отведении на очистку </w:t>
      </w:r>
      <w:r>
        <w:rPr>
          <w:rFonts w:ascii="Times New Roman" w:eastAsia="Times New Roman" w:hAnsi="Times New Roman" w:cs="Times New Roman"/>
          <w:i/>
          <w:color w:val="000000"/>
          <w:sz w:val="24"/>
          <w:szCs w:val="24"/>
          <w:lang w:val="en-US"/>
        </w:rPr>
        <w:t>Q</w:t>
      </w:r>
      <w:r>
        <w:rPr>
          <w:rFonts w:ascii="Times New Roman" w:eastAsia="Times New Roman" w:hAnsi="Times New Roman" w:cs="Times New Roman"/>
          <w:color w:val="000000"/>
          <w:sz w:val="24"/>
          <w:szCs w:val="24"/>
          <w:vertAlign w:val="subscript"/>
        </w:rPr>
        <w:t>оч</w:t>
      </w:r>
      <w:r>
        <w:rPr>
          <w:rFonts w:ascii="Times New Roman" w:eastAsia="Times New Roman" w:hAnsi="Times New Roman" w:cs="Times New Roman"/>
          <w:color w:val="000000"/>
          <w:sz w:val="24"/>
          <w:szCs w:val="24"/>
        </w:rPr>
        <w:t xml:space="preserve"> с использованием схем регулирования поверхностных сточных вод приведено в разделе </w:t>
      </w:r>
      <w:hyperlink w:anchor="П_7_2" w:tooltip="7.2. Сооружения для регулирования поверхностного стока при отведении на очистку и методы их расчета" w:history="1">
        <w:r>
          <w:rPr>
            <w:rStyle w:val="a3"/>
            <w:rFonts w:ascii="Times New Roman" w:eastAsia="Times New Roman" w:hAnsi="Times New Roman" w:cs="Times New Roman"/>
            <w:sz w:val="24"/>
            <w:szCs w:val="24"/>
          </w:rPr>
          <w:t>7.2</w:t>
        </w:r>
      </w:hyperlink>
      <w:r>
        <w:rPr>
          <w:rFonts w:ascii="Times New Roman" w:eastAsia="Times New Roman" w:hAnsi="Times New Roman" w:cs="Times New Roman"/>
          <w:color w:val="000000"/>
          <w:sz w:val="24"/>
          <w:szCs w:val="24"/>
        </w:rPr>
        <w:t xml:space="preserve"> настоящих рекомендаций.</w:t>
      </w:r>
    </w:p>
    <w:p w:rsidR="001D5495" w:rsidRDefault="001D5495">
      <w:pPr>
        <w:shd w:val="clear" w:color="auto" w:fill="FFFFFF"/>
        <w:tabs>
          <w:tab w:val="left" w:pos="983"/>
        </w:tabs>
        <w:ind w:firstLine="284"/>
        <w:jc w:val="both"/>
        <w:rPr>
          <w:rFonts w:ascii="Times New Roman" w:hAnsi="Times New Roman" w:cs="Times New Roman"/>
          <w:color w:val="000000"/>
          <w:sz w:val="24"/>
          <w:szCs w:val="24"/>
        </w:rPr>
      </w:pPr>
      <w:bookmarkStart w:id="26" w:name="П_5_4_3"/>
      <w:r>
        <w:rPr>
          <w:rFonts w:ascii="Times New Roman" w:eastAsia="Times New Roman" w:hAnsi="Times New Roman" w:cs="Times New Roman"/>
          <w:color w:val="000000"/>
          <w:sz w:val="24"/>
          <w:szCs w:val="24"/>
        </w:rPr>
        <w:t xml:space="preserve">5.4.3. Расход инфильтрационных и дренажных вод, отводимых по сети дождевой канализации и влияющих на качественную и количественную характеристику </w:t>
      </w:r>
      <w:r>
        <w:rPr>
          <w:rFonts w:ascii="Times New Roman" w:eastAsia="Times New Roman" w:hAnsi="Times New Roman" w:cs="Times New Roman"/>
          <w:color w:val="000000"/>
          <w:sz w:val="24"/>
          <w:szCs w:val="24"/>
        </w:rPr>
        <w:lastRenderedPageBreak/>
        <w:t>поверхностного стока, следует определять на основании специальных исследований, а также путем замеров поступления воды в коллекторную сеть в сухую погоду.</w:t>
      </w:r>
    </w:p>
    <w:bookmarkEnd w:id="26"/>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При выполнении расчетов следует руководствоваться положениями </w:t>
      </w:r>
      <w:hyperlink r:id="rId51" w:tooltip="Инженерная защита территорий, зданий и сооружений от опасных геологических процессов. Основные положения" w:history="1">
        <w:r>
          <w:rPr>
            <w:rStyle w:val="a3"/>
            <w:rFonts w:ascii="Times New Roman" w:eastAsia="Times New Roman" w:hAnsi="Times New Roman" w:cs="Times New Roman"/>
            <w:sz w:val="24"/>
            <w:szCs w:val="24"/>
          </w:rPr>
          <w:t>СНиП 22-02-2003</w:t>
        </w:r>
      </w:hyperlink>
      <w:r>
        <w:rPr>
          <w:rFonts w:ascii="Times New Roman" w:eastAsia="Times New Roman" w:hAnsi="Times New Roman" w:cs="Times New Roman"/>
          <w:color w:val="000000"/>
          <w:sz w:val="24"/>
          <w:szCs w:val="24"/>
        </w:rPr>
        <w:t xml:space="preserve"> «Инженерная защита территорий, зданий и сооружений от опасных геологических процессов. Основные положения», </w:t>
      </w:r>
      <w:hyperlink r:id="rId52" w:tooltip="Инженерная защита территорий от затопления и подтопления" w:history="1">
        <w:r>
          <w:rPr>
            <w:rStyle w:val="a3"/>
            <w:rFonts w:ascii="Times New Roman" w:eastAsia="Times New Roman" w:hAnsi="Times New Roman" w:cs="Times New Roman"/>
            <w:sz w:val="24"/>
            <w:szCs w:val="24"/>
          </w:rPr>
          <w:t>СНиП 2.06.15-85</w:t>
        </w:r>
      </w:hyperlink>
      <w:r>
        <w:rPr>
          <w:rFonts w:ascii="Times New Roman" w:eastAsia="Times New Roman" w:hAnsi="Times New Roman" w:cs="Times New Roman"/>
          <w:color w:val="000000"/>
          <w:sz w:val="24"/>
          <w:szCs w:val="24"/>
        </w:rPr>
        <w:t xml:space="preserve"> «Инженерная защита территорий от затопления и подтопления», а также Пособия к </w:t>
      </w:r>
      <w:hyperlink r:id="rId53" w:tooltip="Инженерная защита территорий от затопления и подтопления" w:history="1">
        <w:r>
          <w:rPr>
            <w:rStyle w:val="a3"/>
            <w:rFonts w:ascii="Times New Roman" w:eastAsia="Times New Roman" w:hAnsi="Times New Roman" w:cs="Times New Roman"/>
            <w:sz w:val="24"/>
            <w:szCs w:val="24"/>
          </w:rPr>
          <w:t>СНиП 2.06.15-85</w:t>
        </w:r>
      </w:hyperlink>
      <w:r>
        <w:rPr>
          <w:rFonts w:ascii="Times New Roman" w:eastAsia="Times New Roman" w:hAnsi="Times New Roman" w:cs="Times New Roman"/>
          <w:color w:val="000000"/>
          <w:sz w:val="24"/>
          <w:szCs w:val="24"/>
        </w:rPr>
        <w:t xml:space="preserve"> «Прогнозы подтопления и расчет дренажных систем на застраиваемых и застроенных территориях».</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Расчетный расход притока инфильтрационных вод в коллектор дождевой канализации, л/с, в сухую погоду при известном удельном притоке инфильтрационных вод определяется по формуле:</w:t>
      </w:r>
    </w:p>
    <w:p w:rsidR="001D5495" w:rsidRPr="00EA1522" w:rsidRDefault="001D5495">
      <w:pPr>
        <w:shd w:val="clear" w:color="auto" w:fill="FFFFFF"/>
        <w:tabs>
          <w:tab w:val="left" w:pos="5670"/>
        </w:tabs>
        <w:spacing w:before="120" w:after="120"/>
        <w:jc w:val="right"/>
        <w:rPr>
          <w:rFonts w:ascii="Times New Roman" w:hAnsi="Times New Roman" w:cs="Times New Roman"/>
          <w:sz w:val="24"/>
          <w:szCs w:val="24"/>
        </w:rPr>
      </w:pPr>
      <w:r>
        <w:rPr>
          <w:rFonts w:ascii="Times New Roman" w:eastAsia="Times New Roman" w:hAnsi="Times New Roman" w:cs="Times New Roman"/>
          <w:i/>
          <w:iCs/>
          <w:color w:val="000000"/>
          <w:sz w:val="24"/>
          <w:szCs w:val="24"/>
          <w:lang w:val="en-US"/>
        </w:rPr>
        <w:t>Q</w:t>
      </w:r>
      <w:r>
        <w:rPr>
          <w:rFonts w:ascii="Times New Roman" w:eastAsia="Times New Roman" w:hAnsi="Times New Roman" w:cs="Times New Roman"/>
          <w:iCs/>
          <w:color w:val="000000"/>
          <w:sz w:val="24"/>
          <w:szCs w:val="24"/>
          <w:vertAlign w:val="subscript"/>
        </w:rPr>
        <w:t>инф</w:t>
      </w:r>
      <w:r w:rsidRPr="00EA1522">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i/>
          <w:iCs/>
          <w:color w:val="000000"/>
          <w:sz w:val="24"/>
          <w:szCs w:val="24"/>
          <w:lang w:val="en-US"/>
        </w:rPr>
        <w:t>q</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
          <w:iCs/>
          <w:color w:val="000000"/>
          <w:sz w:val="24"/>
          <w:szCs w:val="24"/>
          <w:lang w:val="en-US"/>
        </w:rPr>
        <w:t>F</w:t>
      </w:r>
      <w:r w:rsidRPr="00EA1522">
        <w:rPr>
          <w:rFonts w:ascii="Times New Roman" w:eastAsia="Times New Roman" w:hAnsi="Times New Roman" w:cs="Times New Roman"/>
          <w:iCs/>
          <w:color w:val="000000"/>
          <w:sz w:val="24"/>
          <w:szCs w:val="24"/>
        </w:rPr>
        <w:t>,</w:t>
      </w:r>
      <w:r w:rsidRPr="00EA1522">
        <w:rPr>
          <w:rFonts w:ascii="Times New Roman" w:eastAsia="Times New Roman" w:hAnsi="Times New Roman" w:cs="Times New Roman"/>
          <w:iCs/>
          <w:color w:val="000000"/>
          <w:sz w:val="24"/>
          <w:szCs w:val="24"/>
        </w:rPr>
        <w:tab/>
      </w:r>
      <w:r w:rsidRPr="00EA1522">
        <w:rPr>
          <w:rFonts w:ascii="Times New Roman" w:eastAsia="Times New Roman" w:hAnsi="Times New Roman" w:cs="Times New Roman"/>
          <w:color w:val="000000"/>
          <w:sz w:val="24"/>
          <w:szCs w:val="24"/>
        </w:rPr>
        <w:t>(23)</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где </w:t>
      </w:r>
      <w:r>
        <w:rPr>
          <w:rFonts w:ascii="Times New Roman" w:eastAsia="Times New Roman" w:hAnsi="Times New Roman" w:cs="Times New Roman"/>
          <w:i/>
          <w:iCs/>
          <w:color w:val="000000"/>
          <w:sz w:val="24"/>
          <w:szCs w:val="24"/>
          <w:lang w:val="en-US"/>
        </w:rPr>
        <w:t>q</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удельный приток инфильтрационных вод, л/(с∙га);</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color w:val="000000"/>
          <w:sz w:val="24"/>
          <w:szCs w:val="24"/>
          <w:lang w:val="en-US"/>
        </w:rPr>
        <w:t>F</w:t>
      </w:r>
      <w:r w:rsidRPr="00EA152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площадь стока коллектора, га.</w:t>
      </w:r>
    </w:p>
    <w:p w:rsidR="001D5495" w:rsidRDefault="001D5495">
      <w:pPr>
        <w:pStyle w:val="1"/>
        <w:spacing w:before="120" w:after="120"/>
        <w:jc w:val="center"/>
        <w:rPr>
          <w:rFonts w:ascii="Times New Roman" w:hAnsi="Times New Roman" w:cs="Times New Roman"/>
          <w:sz w:val="24"/>
          <w:szCs w:val="24"/>
        </w:rPr>
      </w:pPr>
      <w:bookmarkStart w:id="27" w:name="_Toc177540131"/>
      <w:r>
        <w:rPr>
          <w:rFonts w:ascii="Times New Roman" w:hAnsi="Times New Roman" w:cs="Times New Roman"/>
          <w:sz w:val="24"/>
          <w:szCs w:val="24"/>
        </w:rPr>
        <w:t>Раздел 6. Условия отведения поверхностного стока с селитебных территорий и площадок предприятий</w:t>
      </w:r>
      <w:bookmarkEnd w:id="27"/>
    </w:p>
    <w:p w:rsidR="001D5495" w:rsidRDefault="001D5495">
      <w:pPr>
        <w:pStyle w:val="2"/>
        <w:spacing w:before="120" w:after="120"/>
        <w:jc w:val="center"/>
        <w:rPr>
          <w:rFonts w:ascii="Times New Roman" w:hAnsi="Times New Roman" w:cs="Times New Roman"/>
          <w:i w:val="0"/>
          <w:iCs w:val="0"/>
          <w:sz w:val="24"/>
          <w:szCs w:val="24"/>
        </w:rPr>
      </w:pPr>
      <w:bookmarkStart w:id="28" w:name="_Toc177540132"/>
      <w:r>
        <w:rPr>
          <w:rFonts w:ascii="Times New Roman" w:hAnsi="Times New Roman" w:cs="Times New Roman"/>
          <w:i w:val="0"/>
          <w:iCs w:val="0"/>
          <w:sz w:val="24"/>
          <w:szCs w:val="24"/>
        </w:rPr>
        <w:t>6.1. Общие положения</w:t>
      </w:r>
      <w:bookmarkEnd w:id="28"/>
    </w:p>
    <w:p w:rsidR="001D5495" w:rsidRDefault="001D5495">
      <w:pPr>
        <w:shd w:val="clear" w:color="auto" w:fill="FFFFFF"/>
        <w:tabs>
          <w:tab w:val="left" w:pos="1022"/>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6.1.1. </w:t>
      </w:r>
      <w:r>
        <w:rPr>
          <w:rFonts w:ascii="Times New Roman" w:eastAsia="Times New Roman" w:hAnsi="Times New Roman" w:cs="Times New Roman"/>
          <w:color w:val="000000"/>
          <w:sz w:val="24"/>
          <w:szCs w:val="24"/>
        </w:rPr>
        <w:t xml:space="preserve">Отведение поверхностного стока с селитебных территорий и площадок предприятий в водные объекты должно производиться в соответствии с положениями Федерального закона «Об охране окружающей среды», «Правил охраны поверхностных вод», требованиями </w:t>
      </w:r>
      <w:hyperlink r:id="rId54" w:tooltip="Гигиенические требования к охране поверхностных вод" w:history="1">
        <w:r>
          <w:rPr>
            <w:rStyle w:val="a3"/>
            <w:rFonts w:ascii="Times New Roman" w:eastAsia="Times New Roman" w:hAnsi="Times New Roman" w:cs="Times New Roman"/>
            <w:sz w:val="24"/>
            <w:szCs w:val="24"/>
          </w:rPr>
          <w:t>СанПиН 2.1.5.980-00</w:t>
        </w:r>
      </w:hyperlink>
      <w:r>
        <w:rPr>
          <w:rFonts w:ascii="Times New Roman" w:eastAsia="Times New Roman" w:hAnsi="Times New Roman" w:cs="Times New Roman"/>
          <w:color w:val="000000"/>
          <w:sz w:val="24"/>
          <w:szCs w:val="24"/>
        </w:rPr>
        <w:t xml:space="preserve">, </w:t>
      </w:r>
      <w:hyperlink r:id="rId55" w:tooltip="Охрана природы. Гидросфера. Общие требования к охране поверхностных вод от загрязнения" w:history="1">
        <w:r>
          <w:rPr>
            <w:rStyle w:val="a3"/>
            <w:rFonts w:ascii="Times New Roman" w:eastAsia="Times New Roman" w:hAnsi="Times New Roman" w:cs="Times New Roman"/>
            <w:sz w:val="24"/>
            <w:szCs w:val="24"/>
          </w:rPr>
          <w:t>ГОСТ 17.1.3.13-86</w:t>
        </w:r>
      </w:hyperlink>
      <w:r>
        <w:rPr>
          <w:rFonts w:ascii="Times New Roman" w:eastAsia="Times New Roman" w:hAnsi="Times New Roman" w:cs="Times New Roman"/>
          <w:color w:val="000000"/>
          <w:sz w:val="24"/>
          <w:szCs w:val="24"/>
        </w:rPr>
        <w:t>, а также с учетом специфических условий его формирования: эпизодичности выпадения атмосферных осадков, интенсивности процессов снеготаяния, резкого изменения расходов и концентрации стоков во времени, зависимости химического состава от функционального назначения и степени благоустройства территории.</w:t>
      </w:r>
    </w:p>
    <w:p w:rsidR="001D5495" w:rsidRDefault="001D5495">
      <w:pPr>
        <w:shd w:val="clear" w:color="auto" w:fill="FFFFFF"/>
        <w:tabs>
          <w:tab w:val="left" w:pos="1318"/>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6.1.2. </w:t>
      </w:r>
      <w:r>
        <w:rPr>
          <w:rFonts w:ascii="Times New Roman" w:eastAsia="Times New Roman" w:hAnsi="Times New Roman" w:cs="Times New Roman"/>
          <w:color w:val="000000"/>
          <w:sz w:val="24"/>
          <w:szCs w:val="24"/>
        </w:rPr>
        <w:t>При разработке водоохранных мероприятий по предотвращению загрязнения водных объектов поверхностным стоком с селитебных территорий в первую очередь должны быть определены: территории, сток с которых необходимо подвергать очистке; период однократного превышения расчетной интенсивности дождя; требуемая степень очистки и условия выпуска в водный объект.</w:t>
      </w:r>
    </w:p>
    <w:p w:rsidR="001D5495" w:rsidRDefault="001D5495">
      <w:pPr>
        <w:shd w:val="clear" w:color="auto" w:fill="FFFFFF"/>
        <w:tabs>
          <w:tab w:val="left" w:pos="986"/>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6.1.3. На очистные сооружения следует отводить поверхностный сток с городских территорий, отличающихся значительной величиной нагрузки по загрязняющим веществам, т. е. от промышленных зон, районов многоэтажной жилой застройки с интенсивным движением автотранспорта и пешеходов, крупных транспортных магистралей, торговых центров, а также сельских населенных пунктов. При этом, согласно </w:t>
      </w:r>
      <w:hyperlink r:id="rId56" w:tooltip="Гигиенические требования к охране поверхностных вод" w:history="1">
        <w:r>
          <w:rPr>
            <w:rStyle w:val="a3"/>
            <w:rFonts w:ascii="Times New Roman" w:eastAsia="Times New Roman" w:hAnsi="Times New Roman" w:cs="Times New Roman"/>
            <w:sz w:val="24"/>
            <w:szCs w:val="24"/>
          </w:rPr>
          <w:t>СанПиН 2.1.5.980-00</w:t>
        </w:r>
      </w:hyperlink>
      <w:r>
        <w:rPr>
          <w:rFonts w:ascii="Times New Roman" w:eastAsia="Times New Roman" w:hAnsi="Times New Roman" w:cs="Times New Roman"/>
          <w:color w:val="000000"/>
          <w:sz w:val="24"/>
          <w:szCs w:val="24"/>
        </w:rPr>
        <w:t xml:space="preserve"> [</w:t>
      </w:r>
      <w:hyperlink w:anchor="СЛ_8" w:tooltip="8. СанПиН 2.1.5.980-00. Гигиенические требования к охране поверхностных вод. - М, 2000." w:history="1">
        <w:r>
          <w:rPr>
            <w:rStyle w:val="a3"/>
            <w:rFonts w:ascii="Times New Roman" w:eastAsia="Times New Roman" w:hAnsi="Times New Roman" w:cs="Times New Roman"/>
            <w:sz w:val="24"/>
            <w:szCs w:val="24"/>
          </w:rPr>
          <w:t>8</w:t>
        </w:r>
      </w:hyperlink>
      <w:r>
        <w:rPr>
          <w:rFonts w:ascii="Times New Roman" w:eastAsia="Times New Roman" w:hAnsi="Times New Roman" w:cs="Times New Roman"/>
          <w:color w:val="000000"/>
          <w:sz w:val="24"/>
          <w:szCs w:val="24"/>
        </w:rPr>
        <w:t>], отведение поверхностного стока с промышленных площадок и жилых зон через дождевую канализацию должно исключать поступление в нее хозяйственно-бытовых сточных вод и промышленных отходов.</w:t>
      </w:r>
    </w:p>
    <w:p w:rsidR="001D5495" w:rsidRDefault="001D5495">
      <w:pPr>
        <w:shd w:val="clear" w:color="auto" w:fill="FFFFFF"/>
        <w:tabs>
          <w:tab w:val="left" w:pos="986"/>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6.1.4. При раздельной системе водоотведения поверхностного стока с селитебных территорий очистные сооружения должны, как правило, размещаться на устьевых участках главных коллекторов дождевой канализации перед выпуском в водный объект. Места выпуска сточных вод в водный объект должны согласовываться с органами по регулированию использования и охране вод, санитарно-эпидемиологической службы и рыбоохраны.</w:t>
      </w:r>
    </w:p>
    <w:p w:rsidR="001D5495" w:rsidRDefault="001D5495">
      <w:pPr>
        <w:shd w:val="clear" w:color="auto" w:fill="FFFFFF"/>
        <w:tabs>
          <w:tab w:val="left" w:pos="1217"/>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6.1.5. </w:t>
      </w:r>
      <w:r>
        <w:rPr>
          <w:rFonts w:ascii="Times New Roman" w:eastAsia="Times New Roman" w:hAnsi="Times New Roman" w:cs="Times New Roman"/>
          <w:color w:val="000000"/>
          <w:sz w:val="24"/>
          <w:szCs w:val="24"/>
        </w:rPr>
        <w:t xml:space="preserve">При установлении условий организованного сброса поверхностных сточных вод в водные объекты должны учитываться общие ограничения и требования к санитарной охране водных объектов, изложенные в «Водном кодексе Российской Федерации» и </w:t>
      </w:r>
      <w:hyperlink r:id="rId57" w:tooltip="Гигиенические требования к охране поверхностных вод" w:history="1">
        <w:r>
          <w:rPr>
            <w:rStyle w:val="a3"/>
            <w:rFonts w:ascii="Times New Roman" w:eastAsia="Times New Roman" w:hAnsi="Times New Roman" w:cs="Times New Roman"/>
            <w:sz w:val="24"/>
            <w:szCs w:val="24"/>
          </w:rPr>
          <w:t>СанПиН 2.1.5.980-00</w:t>
        </w:r>
      </w:hyperlink>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запрет на сброс сточных вод в пределах первого и второго поясов зон санитарной охраны источников хозяйственно-питьевого водоснабжения, в местах туризма, спорта и массового отдыха населения, в пределах первого и второго поясов санитарной охраны курортов, а </w:t>
      </w:r>
      <w:r>
        <w:rPr>
          <w:rFonts w:ascii="Times New Roman" w:eastAsia="Times New Roman" w:hAnsi="Times New Roman" w:cs="Times New Roman"/>
          <w:color w:val="000000"/>
          <w:sz w:val="24"/>
          <w:szCs w:val="24"/>
        </w:rPr>
        <w:lastRenderedPageBreak/>
        <w:t>также в водные объекты, обладающие природными лечебными свойствами;</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не допускается сброс в водные объекты, а также на поверхность ледяного покрова и водосборную территорию снега, бытового мусора и других отходов, формирующихся на территории населенных мест и промышленных площадок;</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не допускается выпуск поверхностного стока в непроточные водоемы, размываемые овраги, замкнутые ложбины и заболоченные территории;</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не допускается использование естественных понижений рельефа (ручьев, оврагов, балок) в качестве коллекторов для сброса сточных вод без надлежащей гидроизоляции (в целях защиты подземных вод), а также без мероприятий по предотвращению размыва грунта ниже выпуска.</w:t>
      </w:r>
    </w:p>
    <w:p w:rsidR="001D5495" w:rsidRDefault="001D5495">
      <w:pPr>
        <w:shd w:val="clear" w:color="auto" w:fill="FFFFFF"/>
        <w:tabs>
          <w:tab w:val="left" w:pos="1026"/>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6.1.6. При поступлении в дождевую канализацию производственных сточных вод предприятий или наличии в поверхностном стоке специфических примесей (сток с территории промышленных предприятий второй группы) к выпуску его в водный объект предъявляются такие же требования, как к выпуску производственных сточных вод. При этом необходимая степень очистки определяется из условий соблюдения в контрольном створе (пункте) водоприемника нормативных требований к качеству воды водного объекта в створе водопользования.</w:t>
      </w:r>
    </w:p>
    <w:p w:rsidR="001D5495" w:rsidRDefault="001D5495">
      <w:pPr>
        <w:shd w:val="clear" w:color="auto" w:fill="FFFFFF"/>
        <w:tabs>
          <w:tab w:val="left" w:pos="1026"/>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6.1.7. Условия отведения поверхностных сточных вод с территории предприятий в дождевую или городскую (коммунальную) канализацию населенного пункта, а также нормативы сброса загрязняющих веществ со сточными водами регламентируются действующими правилами приема поверхностных сточных вод в эти системы канализации.</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При наличии в системе дождевой канализации города централизованных или локальных очистных сооружений поверхностный сток с территории предприятий первой группы, при согласовании с органами ВКХ, может быть направлен в дождевую сеть города (водосток) без предварительной очистки.</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Поверхностные сточные воды с территории предприятий второй группы перед отведением в дождевую канализацию населенного пункта, а также при их совместном отведении с производственными сточными водами должны подвергаться обязательной предварительной очистке от специфических загрязняющих веществ на самостоятельных очистных сооружениях.</w:t>
      </w:r>
    </w:p>
    <w:p w:rsidR="001D5495" w:rsidRDefault="001D5495">
      <w:pPr>
        <w:shd w:val="clear" w:color="auto" w:fill="FFFFFF"/>
        <w:tabs>
          <w:tab w:val="left" w:pos="976"/>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6.1.8. Возможность приема поверхностных сточных вод с территорий предприятий как первой, так и второй группы в систему коммунальной канализации городов и населенных пунктов (с целью совместной очистки с хозяйственно-бытовыми сточными водами) определяется условиями приема сточных вод в эту систему и рассматривается в каждом конкретном случае при наличии резерва мощности очистных сооружений.</w:t>
      </w:r>
    </w:p>
    <w:p w:rsidR="001D5495" w:rsidRDefault="001D5495">
      <w:pPr>
        <w:shd w:val="clear" w:color="auto" w:fill="FFFFFF"/>
        <w:tabs>
          <w:tab w:val="left" w:pos="976"/>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6.1.9. В системах отведения поверхностных сточных вод с территорий населенных пунктов и промышленных площадок должна учитываться возможность поступления в коллекторную сеть инфильтрационных и дренажных вод из сопутствующих дренажей, теплосетей, общих коллекторов подземных коммуникаций, а также незагрязненных сточных вод промышленных предприятий (п. </w:t>
      </w:r>
      <w:hyperlink w:anchor="П_5_4_3" w:tooltip="5.4.3. Расход инфильтрационных и дренажных вод, отводимых по сети дождевой канализации и влияющих на качественную и количественную характеристику поверхностного стока, следует определять на основании специальных исследований, " w:history="1">
        <w:r>
          <w:rPr>
            <w:rStyle w:val="a3"/>
            <w:rFonts w:ascii="Times New Roman" w:eastAsia="Times New Roman" w:hAnsi="Times New Roman" w:cs="Times New Roman"/>
            <w:sz w:val="24"/>
            <w:szCs w:val="24"/>
          </w:rPr>
          <w:t>5.4.3</w:t>
        </w:r>
      </w:hyperlink>
      <w:r>
        <w:rPr>
          <w:rFonts w:ascii="Times New Roman" w:eastAsia="Times New Roman" w:hAnsi="Times New Roman" w:cs="Times New Roman"/>
          <w:color w:val="000000"/>
          <w:sz w:val="24"/>
          <w:szCs w:val="24"/>
        </w:rPr>
        <w:t>).</w:t>
      </w:r>
    </w:p>
    <w:p w:rsidR="001D5495" w:rsidRDefault="001D5495">
      <w:pPr>
        <w:shd w:val="clear" w:color="auto" w:fill="FFFFFF"/>
        <w:tabs>
          <w:tab w:val="left" w:pos="1145"/>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6.1.10. </w:t>
      </w:r>
      <w:r>
        <w:rPr>
          <w:rFonts w:ascii="Times New Roman" w:eastAsia="Times New Roman" w:hAnsi="Times New Roman" w:cs="Times New Roman"/>
          <w:color w:val="000000"/>
          <w:sz w:val="24"/>
          <w:szCs w:val="24"/>
        </w:rPr>
        <w:t>Для предотвращения загрязнения водных объектов талым стоком с территорий населенных пунктов с развитой сетью автомобильных дорог и интенсивным движением транспорта в зимний период необходимо предусматривать организацию уборки и вывоза снега с депонированием на «сухих» снегосвалках, или его сброс в снегоплавильные камеры с последующим отводом талых вод в канализационную сеть.</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«Сухие» снегосвалки следует размещать на свободных (резервных) городских территориях на железобетонном водонепроницаемом основании. Сброс талых вод в канализацию или водный объект должен осуществляться после предварительной очистки на локальных очистных сооружениях.</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В конструкции снегоплавильных камер должно предусматриваться растапливание сбрасываемого снега в течение всего зимнего периода, а также задержание крупного мусора и песка. Наиболее приемлемым решением проблемы удаления снега, вывозимого с </w:t>
      </w:r>
      <w:r>
        <w:rPr>
          <w:rFonts w:ascii="Times New Roman" w:eastAsia="Times New Roman" w:hAnsi="Times New Roman" w:cs="Times New Roman"/>
          <w:color w:val="000000"/>
          <w:sz w:val="24"/>
          <w:szCs w:val="24"/>
        </w:rPr>
        <w:lastRenderedPageBreak/>
        <w:t>городских территорий, является сочетание «сухих» снегосвалок и снегоплавильных камер, размещаемых с учетом наличия свободных площадей, а также пропускной способности городских канализационных коллекторов и мощности очистных сооружений.</w:t>
      </w:r>
    </w:p>
    <w:p w:rsidR="001D5495" w:rsidRDefault="001D5495">
      <w:pPr>
        <w:shd w:val="clear" w:color="auto" w:fill="FFFFFF"/>
        <w:tabs>
          <w:tab w:val="left" w:pos="1256"/>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6.1.11. </w:t>
      </w:r>
      <w:r>
        <w:rPr>
          <w:rFonts w:ascii="Times New Roman" w:eastAsia="Times New Roman" w:hAnsi="Times New Roman" w:cs="Times New Roman"/>
          <w:color w:val="000000"/>
          <w:sz w:val="24"/>
          <w:szCs w:val="24"/>
        </w:rPr>
        <w:t xml:space="preserve">При отсутствии вблизи сельских населенных пунктов, коттеджных поселков и небольших предприятий первой группы (с площадью водосбора не более </w:t>
      </w:r>
      <w:smartTag w:uri="urn:schemas-microsoft-com:office:smarttags" w:element="metricconverter">
        <w:smartTagPr>
          <w:attr w:name="ProductID" w:val="3 га"/>
        </w:smartTagPr>
        <w:r>
          <w:rPr>
            <w:rFonts w:ascii="Times New Roman" w:eastAsia="Times New Roman" w:hAnsi="Times New Roman" w:cs="Times New Roman"/>
            <w:color w:val="000000"/>
            <w:sz w:val="24"/>
            <w:szCs w:val="24"/>
          </w:rPr>
          <w:t>3 га</w:t>
        </w:r>
      </w:smartTag>
      <w:r>
        <w:rPr>
          <w:rFonts w:ascii="Times New Roman" w:eastAsia="Times New Roman" w:hAnsi="Times New Roman" w:cs="Times New Roman"/>
          <w:color w:val="000000"/>
          <w:sz w:val="24"/>
          <w:szCs w:val="24"/>
        </w:rPr>
        <w:t>) водоемов и оврагов, пригодных для выпуска дождевых вод, сброс их после очистки может осуществляться в испарительные бессточные пруды, поглощающие колодцы, траншеи или фильтрационные бассейны (после согласования с местными органами санитарного надзора и охраны вод).</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Бессточные пруды и поглощающие колодцы (траншеи) допускается применять для сброса дождевых вод от внутренних водостоков зданий, а также отдельных водосборных площадей с водонепроницаемыми покрытиями при условии, что сброс стоков в другие места и присоединение к общей дождевой канализационной сети или открытым водостокам затруднены из-за рельефа местности (или вертикальной планировки).</w:t>
      </w:r>
    </w:p>
    <w:p w:rsidR="001D5495" w:rsidRDefault="001D5495">
      <w:pPr>
        <w:shd w:val="clear" w:color="auto" w:fill="FFFFFF"/>
        <w:tabs>
          <w:tab w:val="left" w:pos="1199"/>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6.1.12. </w:t>
      </w:r>
      <w:r>
        <w:rPr>
          <w:rFonts w:ascii="Times New Roman" w:eastAsia="Times New Roman" w:hAnsi="Times New Roman" w:cs="Times New Roman"/>
          <w:color w:val="000000"/>
          <w:sz w:val="24"/>
          <w:szCs w:val="24"/>
        </w:rPr>
        <w:t>При сооружении бессточных прудов (или использовании существующих) и поглощающих колодцев (траншей) необходимы благоприятные климатические, геологические и гидрогеологические условия. При проектировании бессточных прудов необходим расчет на соответствие притока сточных вод потерям на испарение и инфильтрацию в грунт. Устройство поглощающих колодцев (траншей) целесообразно при наличии хорошо фильтрующих грунтов (коэффициент фильтрации не менее 15 м/сут), низком уровне грунтовых вод и только в том случае, если на данном участке они не используются для хозяйственно-бытовых нужд.</w:t>
      </w:r>
    </w:p>
    <w:p w:rsidR="001D5495" w:rsidRDefault="001D5495">
      <w:pPr>
        <w:shd w:val="clear" w:color="auto" w:fill="FFFFFF"/>
        <w:tabs>
          <w:tab w:val="left" w:pos="1141"/>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6.1.13. </w:t>
      </w:r>
      <w:r>
        <w:rPr>
          <w:rFonts w:ascii="Times New Roman" w:eastAsia="Times New Roman" w:hAnsi="Times New Roman" w:cs="Times New Roman"/>
          <w:color w:val="000000"/>
          <w:sz w:val="24"/>
          <w:szCs w:val="24"/>
        </w:rPr>
        <w:t>Отведение дождевых и талых вод с кровель промышленных зданий и сооружений, оборудованных внутренними водостоками, допускается в дождевую канализацию без очистки при соответствующем обосновании.</w:t>
      </w:r>
    </w:p>
    <w:p w:rsidR="001D5495" w:rsidRDefault="001D5495">
      <w:pPr>
        <w:pStyle w:val="2"/>
        <w:spacing w:before="120" w:after="120"/>
        <w:jc w:val="center"/>
        <w:rPr>
          <w:rFonts w:ascii="Times New Roman" w:hAnsi="Times New Roman" w:cs="Times New Roman"/>
          <w:i w:val="0"/>
          <w:iCs w:val="0"/>
          <w:sz w:val="24"/>
          <w:szCs w:val="24"/>
        </w:rPr>
      </w:pPr>
      <w:bookmarkStart w:id="29" w:name="_Toc177540133"/>
      <w:r>
        <w:rPr>
          <w:rFonts w:ascii="Times New Roman" w:hAnsi="Times New Roman" w:cs="Times New Roman"/>
          <w:i w:val="0"/>
          <w:iCs w:val="0"/>
          <w:sz w:val="24"/>
          <w:szCs w:val="24"/>
        </w:rPr>
        <w:t>6.2. Определение нормативов ПДС загрязняющих веществ при выпуске поверхностных сточных вод в водные объекты</w:t>
      </w:r>
      <w:bookmarkEnd w:id="29"/>
    </w:p>
    <w:p w:rsidR="001D5495" w:rsidRDefault="001D5495">
      <w:pPr>
        <w:shd w:val="clear" w:color="auto" w:fill="FFFFFF"/>
        <w:tabs>
          <w:tab w:val="left" w:pos="979"/>
          <w:tab w:val="left" w:pos="1991"/>
          <w:tab w:val="left" w:pos="5188"/>
          <w:tab w:val="left" w:pos="6973"/>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6.2.1. </w:t>
      </w:r>
      <w:r>
        <w:rPr>
          <w:rFonts w:ascii="Times New Roman" w:eastAsia="Times New Roman" w:hAnsi="Times New Roman" w:cs="Times New Roman"/>
          <w:color w:val="000000"/>
          <w:sz w:val="24"/>
          <w:szCs w:val="24"/>
        </w:rPr>
        <w:t xml:space="preserve">Нормативы предельно допустимых сбросов (ПДС) загрязняющих веществ при выпуске поверхностных сточных вод в водные объекты определяются в соответствии с Водным законодательством РФ, действующими нормативно-методическими документами и устанавливаются для каждого выпуска поверхностных сточных вод исходя из условий недопустимости превышения предельно допустимых концентраций (ПДК) вредных веществ в контрольном створе или на участке водного объекта с учетом его целевого использования. В случае одновременного использования водного объекта или его участков для различных целей к составу и свойствам воды, согласно </w:t>
      </w:r>
      <w:hyperlink r:id="rId58" w:tooltip="Охрана природы. Гидросфера. Общие требования к охране поверхностных вод от загрязнения" w:history="1">
        <w:r>
          <w:rPr>
            <w:rStyle w:val="a3"/>
            <w:rFonts w:ascii="Times New Roman" w:eastAsia="Times New Roman" w:hAnsi="Times New Roman" w:cs="Times New Roman"/>
            <w:sz w:val="24"/>
            <w:szCs w:val="24"/>
          </w:rPr>
          <w:t>ГОСТ 17.1.3.13-86</w:t>
        </w:r>
      </w:hyperlink>
      <w:r>
        <w:rPr>
          <w:rFonts w:ascii="Times New Roman" w:eastAsia="Times New Roman" w:hAnsi="Times New Roman" w:cs="Times New Roman"/>
          <w:color w:val="000000"/>
          <w:sz w:val="24"/>
          <w:szCs w:val="24"/>
        </w:rPr>
        <w:t>, предъявляются наиболее жесткие нормы из числа установленных.</w:t>
      </w:r>
    </w:p>
    <w:p w:rsidR="001D5495" w:rsidRDefault="001D5495">
      <w:pPr>
        <w:shd w:val="clear" w:color="auto" w:fill="FFFFFF"/>
        <w:tabs>
          <w:tab w:val="left" w:pos="1184"/>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6.2.2. </w:t>
      </w:r>
      <w:r>
        <w:rPr>
          <w:rFonts w:ascii="Times New Roman" w:eastAsia="Times New Roman" w:hAnsi="Times New Roman" w:cs="Times New Roman"/>
          <w:color w:val="000000"/>
          <w:sz w:val="24"/>
          <w:szCs w:val="24"/>
        </w:rPr>
        <w:t>Расчет нормативов ПДС загрязняющих веществ с поверхностными сточными водами в водные объекты в отличие от других категорий сточных вод (производственных и хозяйственно-бытовых) должен выполняться для трех сезонов теплого времени года, имеющих свои гидрологические особенности: весеннего половодья, когда в водные объекты поступает преимущественно талый (снеговой) сток, летней межени и осеннего паводкового периода, когда в водные объекты поступают дождевые и поливомоечные воды.</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Для каждого гидрологического сезона определяются средние за сезон расходы воды в фоновом створе </w:t>
      </w:r>
      <w:r>
        <w:rPr>
          <w:rFonts w:ascii="Times New Roman" w:eastAsia="Times New Roman" w:hAnsi="Times New Roman" w:cs="Times New Roman"/>
          <w:i/>
          <w:color w:val="000000"/>
          <w:sz w:val="24"/>
          <w:szCs w:val="24"/>
          <w:lang w:val="en-US"/>
        </w:rPr>
        <w:t>Q</w:t>
      </w:r>
      <w:r>
        <w:rPr>
          <w:rFonts w:ascii="Times New Roman" w:eastAsia="Times New Roman" w:hAnsi="Times New Roman" w:cs="Times New Roman"/>
          <w:color w:val="000000"/>
          <w:sz w:val="24"/>
          <w:szCs w:val="24"/>
          <w:vertAlign w:val="subscript"/>
        </w:rPr>
        <w:t>ф</w:t>
      </w:r>
      <w:r>
        <w:rPr>
          <w:rFonts w:ascii="Times New Roman" w:eastAsia="Times New Roman" w:hAnsi="Times New Roman" w:cs="Times New Roman"/>
          <w:color w:val="000000"/>
          <w:sz w:val="24"/>
          <w:szCs w:val="24"/>
        </w:rPr>
        <w:t>,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/с, и фоновые концентрации загрязняющих веществ </w:t>
      </w:r>
      <w:r>
        <w:rPr>
          <w:rFonts w:ascii="Times New Roman" w:eastAsia="Times New Roman" w:hAnsi="Times New Roman" w:cs="Times New Roman"/>
          <w:i/>
          <w:iCs/>
          <w:color w:val="000000"/>
          <w:sz w:val="24"/>
          <w:szCs w:val="24"/>
        </w:rPr>
        <w:t>С</w:t>
      </w:r>
      <w:r>
        <w:rPr>
          <w:rFonts w:ascii="Times New Roman" w:eastAsia="Times New Roman" w:hAnsi="Times New Roman" w:cs="Times New Roman"/>
          <w:iCs/>
          <w:color w:val="000000"/>
          <w:sz w:val="24"/>
          <w:szCs w:val="24"/>
          <w:vertAlign w:val="subscript"/>
        </w:rPr>
        <w:t>ф</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Статистические данные о гидрологическом режиме водного объекта и фоновые концентрации показателей качества воды по выделенным сезонам за предыдущие годы могут быть получены в Росгидромете и его территориальных органах.</w:t>
      </w:r>
    </w:p>
    <w:p w:rsidR="001D5495" w:rsidRDefault="001D5495">
      <w:pPr>
        <w:shd w:val="clear" w:color="auto" w:fill="FFFFFF"/>
        <w:tabs>
          <w:tab w:val="left" w:pos="1184"/>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6.2.3. </w:t>
      </w:r>
      <w:r>
        <w:rPr>
          <w:rFonts w:ascii="Times New Roman" w:eastAsia="Times New Roman" w:hAnsi="Times New Roman" w:cs="Times New Roman"/>
          <w:color w:val="000000"/>
          <w:sz w:val="24"/>
          <w:szCs w:val="24"/>
        </w:rPr>
        <w:t xml:space="preserve">Допустимая концентрация загрязняющего вещества в сбрасываемых поверхностных сточных водах </w:t>
      </w:r>
      <w:r>
        <w:rPr>
          <w:rFonts w:ascii="Times New Roman" w:eastAsia="Times New Roman" w:hAnsi="Times New Roman" w:cs="Times New Roman"/>
          <w:i/>
          <w:iCs/>
          <w:color w:val="000000"/>
          <w:sz w:val="24"/>
          <w:szCs w:val="24"/>
        </w:rPr>
        <w:t>С</w:t>
      </w:r>
      <w:r>
        <w:rPr>
          <w:rFonts w:ascii="Times New Roman" w:eastAsia="Times New Roman" w:hAnsi="Times New Roman" w:cs="Times New Roman"/>
          <w:iCs/>
          <w:color w:val="000000"/>
          <w:sz w:val="24"/>
          <w:szCs w:val="24"/>
          <w:vertAlign w:val="subscript"/>
        </w:rPr>
        <w:t>пдс</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определяется по соотношениям:</w:t>
      </w:r>
    </w:p>
    <w:p w:rsidR="001D5495" w:rsidRDefault="001D5495">
      <w:pPr>
        <w:shd w:val="clear" w:color="auto" w:fill="FFFFFF"/>
        <w:tabs>
          <w:tab w:val="left" w:pos="5670"/>
        </w:tabs>
        <w:spacing w:before="120" w:after="120"/>
        <w:jc w:val="right"/>
        <w:rPr>
          <w:rFonts w:ascii="Times New Roman" w:hAnsi="Times New Roman" w:cs="Times New Roman"/>
          <w:sz w:val="24"/>
          <w:szCs w:val="24"/>
        </w:rPr>
      </w:pPr>
      <w:r>
        <w:rPr>
          <w:rFonts w:ascii="Times New Roman" w:eastAsia="Times New Roman" w:hAnsi="Times New Roman" w:cs="Times New Roman"/>
          <w:i/>
          <w:iCs/>
          <w:color w:val="000000"/>
          <w:sz w:val="24"/>
          <w:szCs w:val="24"/>
        </w:rPr>
        <w:t>С</w:t>
      </w:r>
      <w:r>
        <w:rPr>
          <w:rFonts w:ascii="Times New Roman" w:eastAsia="Times New Roman" w:hAnsi="Times New Roman" w:cs="Times New Roman"/>
          <w:iCs/>
          <w:color w:val="000000"/>
          <w:sz w:val="24"/>
          <w:szCs w:val="24"/>
          <w:vertAlign w:val="subscript"/>
        </w:rPr>
        <w:t>пдс</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 xml:space="preserve">ПДК + (ПДК - </w:t>
      </w:r>
      <w:r>
        <w:rPr>
          <w:rFonts w:ascii="Times New Roman" w:eastAsia="Times New Roman" w:hAnsi="Times New Roman" w:cs="Times New Roman"/>
          <w:i/>
          <w:iCs/>
          <w:color w:val="000000"/>
          <w:sz w:val="24"/>
          <w:szCs w:val="24"/>
        </w:rPr>
        <w:t>С</w:t>
      </w:r>
      <w:r>
        <w:rPr>
          <w:rFonts w:ascii="Times New Roman" w:eastAsia="Times New Roman" w:hAnsi="Times New Roman" w:cs="Times New Roman"/>
          <w:iCs/>
          <w:color w:val="000000"/>
          <w:sz w:val="24"/>
          <w:szCs w:val="24"/>
          <w:vertAlign w:val="subscript"/>
        </w:rPr>
        <w:t>ф</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i/>
          <w:iCs/>
          <w:color w:val="000000"/>
          <w:sz w:val="24"/>
          <w:szCs w:val="24"/>
          <w:lang w:val="en-US"/>
        </w:rPr>
        <w:t>n</w:t>
      </w:r>
      <w:r>
        <w:rPr>
          <w:rFonts w:ascii="Times New Roman" w:eastAsia="Times New Roman" w:hAnsi="Times New Roman" w:cs="Times New Roman"/>
          <w:iCs/>
          <w:color w:val="000000"/>
          <w:sz w:val="24"/>
          <w:szCs w:val="24"/>
          <w:vertAlign w:val="subscript"/>
        </w:rPr>
        <w:t>р</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если </w:t>
      </w:r>
      <w:r>
        <w:rPr>
          <w:rFonts w:ascii="Times New Roman" w:eastAsia="Times New Roman" w:hAnsi="Times New Roman" w:cs="Times New Roman"/>
          <w:i/>
          <w:iCs/>
          <w:color w:val="000000"/>
          <w:sz w:val="24"/>
          <w:szCs w:val="24"/>
        </w:rPr>
        <w:t>С</w:t>
      </w:r>
      <w:r>
        <w:rPr>
          <w:rFonts w:ascii="Times New Roman" w:eastAsia="Times New Roman" w:hAnsi="Times New Roman" w:cs="Times New Roman"/>
          <w:iCs/>
          <w:color w:val="000000"/>
          <w:sz w:val="24"/>
          <w:szCs w:val="24"/>
          <w:vertAlign w:val="subscript"/>
        </w:rPr>
        <w:t>ф</w:t>
      </w:r>
      <w:r>
        <w:rPr>
          <w:rFonts w:ascii="Times New Roman" w:eastAsia="Times New Roman" w:hAnsi="Times New Roman" w:cs="Times New Roman"/>
          <w:iCs/>
          <w:color w:val="000000"/>
          <w:sz w:val="24"/>
          <w:szCs w:val="24"/>
        </w:rPr>
        <w:t xml:space="preserve"> &lt; </w:t>
      </w:r>
      <w:r>
        <w:rPr>
          <w:rFonts w:ascii="Times New Roman" w:eastAsia="Times New Roman" w:hAnsi="Times New Roman" w:cs="Times New Roman"/>
          <w:color w:val="000000"/>
          <w:sz w:val="24"/>
          <w:szCs w:val="24"/>
        </w:rPr>
        <w:t>ПДК;</w:t>
      </w:r>
      <w:r>
        <w:rPr>
          <w:rFonts w:ascii="Times New Roman" w:eastAsia="Times New Roman" w:hAnsi="Times New Roman" w:cs="Times New Roman"/>
          <w:color w:val="000000"/>
          <w:sz w:val="24"/>
          <w:szCs w:val="24"/>
        </w:rPr>
        <w:tab/>
        <w:t>(24)</w:t>
      </w:r>
    </w:p>
    <w:p w:rsidR="001D5495" w:rsidRDefault="001D5495">
      <w:pPr>
        <w:shd w:val="clear" w:color="auto" w:fill="FFFFFF"/>
        <w:tabs>
          <w:tab w:val="left" w:pos="5670"/>
        </w:tabs>
        <w:spacing w:before="120" w:after="120"/>
        <w:jc w:val="right"/>
        <w:rPr>
          <w:rFonts w:ascii="Times New Roman" w:hAnsi="Times New Roman" w:cs="Times New Roman"/>
          <w:sz w:val="24"/>
          <w:szCs w:val="24"/>
        </w:rPr>
      </w:pP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z w:val="24"/>
          <w:szCs w:val="24"/>
          <w:vertAlign w:val="subscript"/>
        </w:rPr>
        <w:t>пдс</w:t>
      </w:r>
      <w:r>
        <w:rPr>
          <w:rFonts w:ascii="Times New Roman" w:eastAsia="Times New Roman" w:hAnsi="Times New Roman" w:cs="Times New Roman"/>
          <w:color w:val="000000"/>
          <w:sz w:val="24"/>
          <w:szCs w:val="24"/>
        </w:rPr>
        <w:t xml:space="preserve"> = ПДК, если С</w:t>
      </w:r>
      <w:r>
        <w:rPr>
          <w:rFonts w:ascii="Times New Roman" w:eastAsia="Times New Roman" w:hAnsi="Times New Roman" w:cs="Times New Roman"/>
          <w:color w:val="000000"/>
          <w:sz w:val="24"/>
          <w:szCs w:val="24"/>
          <w:vertAlign w:val="subscript"/>
        </w:rPr>
        <w:t>ф</w:t>
      </w:r>
      <w:r>
        <w:rPr>
          <w:rFonts w:ascii="Times New Roman" w:eastAsia="Times New Roman" w:hAnsi="Times New Roman" w:cs="Times New Roman"/>
          <w:color w:val="000000"/>
          <w:sz w:val="24"/>
          <w:szCs w:val="24"/>
        </w:rPr>
        <w:t xml:space="preserve"> ≥ ПДК,</w:t>
      </w:r>
      <w:r>
        <w:rPr>
          <w:rFonts w:ascii="Times New Roman" w:eastAsia="Times New Roman" w:hAnsi="Times New Roman" w:cs="Times New Roman"/>
          <w:color w:val="000000"/>
          <w:sz w:val="24"/>
          <w:szCs w:val="24"/>
        </w:rPr>
        <w:tab/>
        <w:t>(25)</w:t>
      </w:r>
    </w:p>
    <w:p w:rsidR="001D5495" w:rsidRDefault="001D5495">
      <w:pPr>
        <w:shd w:val="clear" w:color="auto" w:fill="FFFFFF"/>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где </w:t>
      </w:r>
      <w:r>
        <w:rPr>
          <w:rFonts w:ascii="Times New Roman" w:eastAsia="Times New Roman" w:hAnsi="Times New Roman" w:cs="Times New Roman"/>
          <w:i/>
          <w:iCs/>
          <w:color w:val="000000"/>
          <w:sz w:val="24"/>
          <w:szCs w:val="24"/>
        </w:rPr>
        <w:t>С</w:t>
      </w:r>
      <w:r>
        <w:rPr>
          <w:rFonts w:ascii="Times New Roman" w:eastAsia="Times New Roman" w:hAnsi="Times New Roman" w:cs="Times New Roman"/>
          <w:iCs/>
          <w:color w:val="000000"/>
          <w:sz w:val="24"/>
          <w:szCs w:val="24"/>
          <w:vertAlign w:val="subscript"/>
        </w:rPr>
        <w:t>ф</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фоновая концентрация загрязняющего вещества,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ПДК - предельно допустимая концентрация загрязняющего вещества или региональная норма качества воды водного объекта,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lang w:val="en-US"/>
        </w:rPr>
        <w:t>n</w:t>
      </w:r>
      <w:r>
        <w:rPr>
          <w:rFonts w:ascii="Times New Roman" w:eastAsia="Times New Roman" w:hAnsi="Times New Roman" w:cs="Times New Roman"/>
          <w:iCs/>
          <w:color w:val="000000"/>
          <w:sz w:val="24"/>
          <w:szCs w:val="24"/>
          <w:vertAlign w:val="subscript"/>
        </w:rPr>
        <w:t>р</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кратность разбавления поверхностных сточных вод при выпуске в водный объект, определяемая согласно п. 6.2.6.</w:t>
      </w:r>
    </w:p>
    <w:p w:rsidR="001D5495" w:rsidRDefault="001D5495">
      <w:pPr>
        <w:shd w:val="clear" w:color="auto" w:fill="FFFFFF"/>
        <w:tabs>
          <w:tab w:val="left" w:pos="1098"/>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6.2.4. </w:t>
      </w:r>
      <w:r>
        <w:rPr>
          <w:rFonts w:ascii="Times New Roman" w:eastAsia="Times New Roman" w:hAnsi="Times New Roman" w:cs="Times New Roman"/>
          <w:color w:val="000000"/>
          <w:sz w:val="24"/>
          <w:szCs w:val="24"/>
        </w:rPr>
        <w:t xml:space="preserve">За фоновую концентрацию загрязняющего вещества </w:t>
      </w:r>
      <w:r>
        <w:rPr>
          <w:rFonts w:ascii="Times New Roman" w:eastAsia="Times New Roman" w:hAnsi="Times New Roman" w:cs="Times New Roman"/>
          <w:i/>
          <w:iCs/>
          <w:color w:val="000000"/>
          <w:sz w:val="24"/>
          <w:szCs w:val="24"/>
        </w:rPr>
        <w:t>С</w:t>
      </w:r>
      <w:r>
        <w:rPr>
          <w:rFonts w:ascii="Times New Roman" w:eastAsia="Times New Roman" w:hAnsi="Times New Roman" w:cs="Times New Roman"/>
          <w:iCs/>
          <w:color w:val="000000"/>
          <w:sz w:val="24"/>
          <w:szCs w:val="24"/>
          <w:vertAlign w:val="subscript"/>
        </w:rPr>
        <w:t xml:space="preserve">ф </w:t>
      </w:r>
      <w:r>
        <w:rPr>
          <w:rFonts w:ascii="Times New Roman" w:eastAsia="Times New Roman" w:hAnsi="Times New Roman" w:cs="Times New Roman"/>
          <w:color w:val="000000"/>
          <w:sz w:val="24"/>
          <w:szCs w:val="24"/>
        </w:rPr>
        <w:t>принимается его концентрация в воде водного объекта, в створе, расположенном выше по течению, но как можно ближе к месту сброса поверхностных сточных вод. Местоположение точки отбора проб для определения фоновой концентрации должно располагаться таким образом, чтобы сточная вода не могла оказывать влияние на результат определения ни при каких гидрологических условиях.</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Учитывая сезонную динамику расходов и качества воды водных объектов, за фоновую концентрацию вещества принимается статистически обоснованная верхняя доверительная граница средних значений концентраций этого вещества, рассчитанная по результатам химических наблюдений за последние 5 лет для каждого выделенного гидрологического сезона.</w:t>
      </w:r>
    </w:p>
    <w:p w:rsidR="001D5495" w:rsidRDefault="001D5495">
      <w:pPr>
        <w:shd w:val="clear" w:color="auto" w:fill="FFFFFF"/>
        <w:tabs>
          <w:tab w:val="left" w:pos="1004"/>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6.2.5. Если естественные фоновые концентрации веществ в воде водного объекта, сформировавшиеся под воздействием природных факторов, превышают установленные ПДК, то для этих водных объектов при расчете ПДС загрязняющих веществ с поверхностными сточными водами могут применяться региональные нормативы качества воды.</w:t>
      </w:r>
    </w:p>
    <w:p w:rsidR="001D5495" w:rsidRDefault="001D5495">
      <w:pPr>
        <w:shd w:val="clear" w:color="auto" w:fill="FFFFFF"/>
        <w:tabs>
          <w:tab w:val="left" w:pos="1004"/>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6.2.6. Кратность разбавления поверхностных сточных вод </w:t>
      </w:r>
      <w:r>
        <w:rPr>
          <w:rFonts w:ascii="Times New Roman" w:eastAsia="Times New Roman" w:hAnsi="Times New Roman" w:cs="Times New Roman"/>
          <w:i/>
          <w:iCs/>
          <w:color w:val="000000"/>
          <w:sz w:val="24"/>
          <w:szCs w:val="24"/>
          <w:lang w:val="en-US"/>
        </w:rPr>
        <w:t>n</w:t>
      </w:r>
      <w:r>
        <w:rPr>
          <w:rFonts w:ascii="Times New Roman" w:eastAsia="Times New Roman" w:hAnsi="Times New Roman" w:cs="Times New Roman"/>
          <w:iCs/>
          <w:color w:val="000000"/>
          <w:sz w:val="24"/>
          <w:szCs w:val="24"/>
          <w:vertAlign w:val="subscript"/>
        </w:rPr>
        <w:t>р</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при выпуске в водные объекты определяется по методикам, принятым для расчета кратности разбавления промышленных и хозяйственно-бытовых сточных вод, отводимых в водные объекты. Но, учитывая особенности формирования поверхностных сточных вод и режим отведения, в качестве расчетных гидрологических условий рекомендуется принимать средние расходы воды в фоновом створе для каждого выделенного гидрологического сезона (весеннего половодья, летней межени и осеннего паводкового периода).</w:t>
      </w:r>
    </w:p>
    <w:p w:rsidR="001D5495" w:rsidRDefault="001D5495">
      <w:pPr>
        <w:shd w:val="clear" w:color="auto" w:fill="FFFFFF"/>
        <w:tabs>
          <w:tab w:val="left" w:pos="1004"/>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6.2.7. Расчетным расходом поверхностных сточных вод </w:t>
      </w:r>
      <w:r>
        <w:rPr>
          <w:rFonts w:ascii="Times New Roman" w:eastAsia="Times New Roman" w:hAnsi="Times New Roman" w:cs="Times New Roman"/>
          <w:i/>
          <w:iCs/>
          <w:color w:val="000000"/>
          <w:sz w:val="24"/>
          <w:szCs w:val="24"/>
          <w:lang w:val="en-US"/>
        </w:rPr>
        <w:t>Q</w:t>
      </w:r>
      <w:r>
        <w:rPr>
          <w:rFonts w:ascii="Times New Roman" w:eastAsia="Times New Roman" w:hAnsi="Times New Roman" w:cs="Times New Roman"/>
          <w:iCs/>
          <w:color w:val="000000"/>
          <w:sz w:val="24"/>
          <w:szCs w:val="24"/>
          <w:vertAlign w:val="subscript"/>
        </w:rPr>
        <w:t>ст</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/с, при определении кратности разбавления поверхностного стока с водой водного объекта является максимальный среднесуточный (зарегулированный) расход, на пропуск которого рассчитаны очистные сооружения поверхностного стока; при отсутствии регулирования </w:t>
      </w:r>
      <w:r>
        <w:rPr>
          <w:rFonts w:ascii="Times New Roman" w:eastAsia="Times New Roman" w:hAnsi="Times New Roman" w:cs="Times New Roman"/>
          <w:i/>
          <w:iCs/>
          <w:color w:val="000000"/>
          <w:sz w:val="24"/>
          <w:szCs w:val="24"/>
          <w:lang w:val="en-US"/>
        </w:rPr>
        <w:t>Q</w:t>
      </w:r>
      <w:r>
        <w:rPr>
          <w:rFonts w:ascii="Times New Roman" w:eastAsia="Times New Roman" w:hAnsi="Times New Roman" w:cs="Times New Roman"/>
          <w:iCs/>
          <w:color w:val="000000"/>
          <w:sz w:val="24"/>
          <w:szCs w:val="24"/>
          <w:vertAlign w:val="subscript"/>
        </w:rPr>
        <w:t xml:space="preserve">ст </w:t>
      </w:r>
      <w:r>
        <w:rPr>
          <w:rFonts w:ascii="Times New Roman" w:eastAsia="Times New Roman" w:hAnsi="Times New Roman" w:cs="Times New Roman"/>
          <w:color w:val="000000"/>
          <w:sz w:val="24"/>
          <w:szCs w:val="24"/>
        </w:rPr>
        <w:t>рассчитывается по формуле (</w:t>
      </w:r>
      <w:hyperlink w:anchor="Ф_22" w:tooltip="22" w:history="1">
        <w:r>
          <w:rPr>
            <w:rStyle w:val="a3"/>
            <w:rFonts w:ascii="Times New Roman" w:eastAsia="Times New Roman" w:hAnsi="Times New Roman" w:cs="Times New Roman"/>
            <w:sz w:val="24"/>
            <w:szCs w:val="24"/>
          </w:rPr>
          <w:t>22</w:t>
        </w:r>
      </w:hyperlink>
      <w:r>
        <w:rPr>
          <w:rFonts w:ascii="Times New Roman" w:eastAsia="Times New Roman" w:hAnsi="Times New Roman" w:cs="Times New Roman"/>
          <w:color w:val="000000"/>
          <w:sz w:val="24"/>
          <w:szCs w:val="24"/>
        </w:rPr>
        <w:t xml:space="preserve">), приведенной в п. </w:t>
      </w:r>
      <w:hyperlink w:anchor="П_5_4_1" w:tooltip="5.4.1. Расчетный расход поверхностных сточных вод Qст, м3/с, необходимый для определения кратности разбавления n при выпуске в водный объект, принимается равным максимальному зарегулированному расходу сточных вод после очистн " w:history="1">
        <w:r>
          <w:rPr>
            <w:rStyle w:val="a3"/>
            <w:rFonts w:ascii="Times New Roman" w:eastAsia="Times New Roman" w:hAnsi="Times New Roman" w:cs="Times New Roman"/>
            <w:sz w:val="24"/>
            <w:szCs w:val="24"/>
          </w:rPr>
          <w:t>5.4.1</w:t>
        </w:r>
      </w:hyperlink>
      <w:r>
        <w:rPr>
          <w:rFonts w:ascii="Times New Roman" w:eastAsia="Times New Roman" w:hAnsi="Times New Roman" w:cs="Times New Roman"/>
          <w:color w:val="000000"/>
          <w:sz w:val="24"/>
          <w:szCs w:val="24"/>
        </w:rPr>
        <w:t>.</w:t>
      </w:r>
    </w:p>
    <w:p w:rsidR="001D5495" w:rsidRDefault="001D5495">
      <w:pPr>
        <w:shd w:val="clear" w:color="auto" w:fill="FFFFFF"/>
        <w:tabs>
          <w:tab w:val="left" w:pos="1177"/>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6.2.8. </w:t>
      </w:r>
      <w:r>
        <w:rPr>
          <w:rFonts w:ascii="Times New Roman" w:eastAsia="Times New Roman" w:hAnsi="Times New Roman" w:cs="Times New Roman"/>
          <w:color w:val="000000"/>
          <w:sz w:val="24"/>
          <w:szCs w:val="24"/>
        </w:rPr>
        <w:t>Предельно допустимый часовой сброс загрязняющего вещества, г/ч, определяется по формуле:</w:t>
      </w:r>
    </w:p>
    <w:p w:rsidR="001D5495" w:rsidRDefault="001D5495">
      <w:pPr>
        <w:shd w:val="clear" w:color="auto" w:fill="FFFFFF"/>
        <w:tabs>
          <w:tab w:val="left" w:pos="5670"/>
        </w:tabs>
        <w:spacing w:before="120" w:after="120"/>
        <w:jc w:val="right"/>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ПДС = </w:t>
      </w:r>
      <w:r>
        <w:rPr>
          <w:rFonts w:ascii="Times New Roman" w:eastAsia="Times New Roman" w:hAnsi="Times New Roman" w:cs="Times New Roman"/>
          <w:i/>
          <w:color w:val="000000"/>
          <w:sz w:val="24"/>
          <w:szCs w:val="24"/>
          <w:lang w:val="en-US"/>
        </w:rPr>
        <w:t>q</w:t>
      </w:r>
      <w:r>
        <w:rPr>
          <w:rFonts w:ascii="Times New Roman" w:eastAsia="Times New Roman" w:hAnsi="Times New Roman" w:cs="Times New Roman"/>
          <w:color w:val="000000"/>
          <w:sz w:val="24"/>
          <w:szCs w:val="24"/>
          <w:vertAlign w:val="subscript"/>
        </w:rPr>
        <w:t>ст</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С</w:t>
      </w:r>
      <w:r>
        <w:rPr>
          <w:rFonts w:ascii="Times New Roman" w:eastAsia="Times New Roman" w:hAnsi="Times New Roman" w:cs="Times New Roman"/>
          <w:color w:val="000000"/>
          <w:sz w:val="24"/>
          <w:szCs w:val="24"/>
          <w:vertAlign w:val="subscript"/>
        </w:rPr>
        <w:t>пдс</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(26)</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где </w:t>
      </w:r>
      <w:r>
        <w:rPr>
          <w:rFonts w:ascii="Times New Roman" w:eastAsia="Times New Roman" w:hAnsi="Times New Roman" w:cs="Times New Roman"/>
          <w:i/>
          <w:iCs/>
          <w:color w:val="000000"/>
          <w:sz w:val="24"/>
          <w:szCs w:val="24"/>
          <w:lang w:val="en-US"/>
        </w:rPr>
        <w:t>q</w:t>
      </w:r>
      <w:r>
        <w:rPr>
          <w:rFonts w:ascii="Times New Roman" w:eastAsia="Times New Roman" w:hAnsi="Times New Roman" w:cs="Times New Roman"/>
          <w:iCs/>
          <w:color w:val="000000"/>
          <w:sz w:val="24"/>
          <w:szCs w:val="24"/>
          <w:vertAlign w:val="subscript"/>
        </w:rPr>
        <w:t>ст</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расчетный часовой расход сточных вод,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/ч;</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rPr>
        <w:t>С</w:t>
      </w:r>
      <w:r>
        <w:rPr>
          <w:rFonts w:ascii="Times New Roman" w:eastAsia="Times New Roman" w:hAnsi="Times New Roman" w:cs="Times New Roman"/>
          <w:iCs/>
          <w:color w:val="000000"/>
          <w:sz w:val="24"/>
          <w:szCs w:val="24"/>
          <w:vertAlign w:val="subscript"/>
        </w:rPr>
        <w:t>пдс</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допустимая концентрация загрязняющих веществ в сточных водах при выпуске в водный объект, г/м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p w:rsidR="001D5495" w:rsidRDefault="001D5495">
      <w:pPr>
        <w:shd w:val="clear" w:color="auto" w:fill="FFFFFF"/>
        <w:tabs>
          <w:tab w:val="left" w:pos="961"/>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6.2.9. </w:t>
      </w:r>
      <w:r>
        <w:rPr>
          <w:rFonts w:ascii="Times New Roman" w:eastAsia="Times New Roman" w:hAnsi="Times New Roman" w:cs="Times New Roman"/>
          <w:color w:val="000000"/>
          <w:sz w:val="24"/>
          <w:szCs w:val="24"/>
        </w:rPr>
        <w:t>Предельно допустимый годовой сброс загрязняющего вещества с дождевыми и талыми водами определяется по формулам:</w:t>
      </w:r>
    </w:p>
    <w:p w:rsidR="001D5495" w:rsidRDefault="001D5495">
      <w:pPr>
        <w:shd w:val="clear" w:color="auto" w:fill="FFFFFF"/>
        <w:tabs>
          <w:tab w:val="left" w:pos="5670"/>
        </w:tabs>
        <w:spacing w:before="120" w:after="120"/>
        <w:jc w:val="right"/>
        <w:rPr>
          <w:rFonts w:ascii="Times New Roman" w:hAnsi="Times New Roman" w:cs="Times New Roman"/>
          <w:sz w:val="24"/>
          <w:szCs w:val="24"/>
        </w:rPr>
      </w:pPr>
      <w:r>
        <w:rPr>
          <w:rFonts w:ascii="Times New Roman" w:eastAsia="Times New Roman" w:hAnsi="Times New Roman" w:cs="Times New Roman"/>
          <w:color w:val="000000"/>
          <w:sz w:val="24"/>
          <w:szCs w:val="24"/>
        </w:rPr>
        <w:t>ПДС</w:t>
      </w:r>
      <w:r>
        <w:rPr>
          <w:rFonts w:ascii="Times New Roman" w:eastAsia="Times New Roman" w:hAnsi="Times New Roman" w:cs="Times New Roman"/>
          <w:color w:val="000000"/>
          <w:sz w:val="24"/>
          <w:szCs w:val="24"/>
          <w:vertAlign w:val="subscript"/>
        </w:rPr>
        <w:t>д</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i/>
          <w:color w:val="000000"/>
          <w:sz w:val="24"/>
          <w:szCs w:val="24"/>
          <w:lang w:val="en-US"/>
        </w:rPr>
        <w:t>W</w:t>
      </w:r>
      <w:r>
        <w:rPr>
          <w:rFonts w:ascii="Times New Roman" w:eastAsia="Times New Roman" w:hAnsi="Times New Roman" w:cs="Times New Roman"/>
          <w:color w:val="000000"/>
          <w:sz w:val="24"/>
          <w:szCs w:val="24"/>
          <w:vertAlign w:val="subscript"/>
        </w:rPr>
        <w:t>д</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С</w:t>
      </w:r>
      <w:r>
        <w:rPr>
          <w:rFonts w:ascii="Times New Roman" w:eastAsia="Times New Roman" w:hAnsi="Times New Roman" w:cs="Times New Roman"/>
          <w:color w:val="000000"/>
          <w:sz w:val="24"/>
          <w:szCs w:val="24"/>
          <w:vertAlign w:val="subscript"/>
        </w:rPr>
        <w:t>пдс</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(27)</w:t>
      </w:r>
    </w:p>
    <w:p w:rsidR="001D5495" w:rsidRDefault="001D5495">
      <w:pPr>
        <w:shd w:val="clear" w:color="auto" w:fill="FFFFFF"/>
        <w:tabs>
          <w:tab w:val="left" w:pos="5670"/>
        </w:tabs>
        <w:spacing w:before="120" w:after="120"/>
        <w:jc w:val="right"/>
        <w:rPr>
          <w:rFonts w:ascii="Times New Roman" w:hAnsi="Times New Roman" w:cs="Times New Roman"/>
          <w:sz w:val="24"/>
          <w:szCs w:val="24"/>
        </w:rPr>
      </w:pPr>
      <w:r>
        <w:rPr>
          <w:rFonts w:ascii="Times New Roman" w:eastAsia="Times New Roman" w:hAnsi="Times New Roman" w:cs="Times New Roman"/>
          <w:color w:val="000000"/>
          <w:sz w:val="24"/>
          <w:szCs w:val="24"/>
        </w:rPr>
        <w:t>ПДС</w:t>
      </w:r>
      <w:r>
        <w:rPr>
          <w:rFonts w:ascii="Times New Roman" w:eastAsia="Times New Roman" w:hAnsi="Times New Roman" w:cs="Times New Roman"/>
          <w:color w:val="000000"/>
          <w:sz w:val="24"/>
          <w:szCs w:val="24"/>
          <w:vertAlign w:val="subscript"/>
        </w:rPr>
        <w:t>т</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i/>
          <w:color w:val="000000"/>
          <w:sz w:val="24"/>
          <w:szCs w:val="24"/>
          <w:lang w:val="en-US"/>
        </w:rPr>
        <w:t>W</w:t>
      </w:r>
      <w:r>
        <w:rPr>
          <w:rFonts w:ascii="Times New Roman" w:eastAsia="Times New Roman" w:hAnsi="Times New Roman" w:cs="Times New Roman"/>
          <w:color w:val="000000"/>
          <w:sz w:val="24"/>
          <w:szCs w:val="24"/>
          <w:vertAlign w:val="subscript"/>
        </w:rPr>
        <w:t>т</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С</w:t>
      </w:r>
      <w:r>
        <w:rPr>
          <w:rFonts w:ascii="Times New Roman" w:eastAsia="Times New Roman" w:hAnsi="Times New Roman" w:cs="Times New Roman"/>
          <w:color w:val="000000"/>
          <w:sz w:val="24"/>
          <w:szCs w:val="24"/>
          <w:vertAlign w:val="subscript"/>
        </w:rPr>
        <w:t>пдс</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bscript"/>
        </w:rPr>
        <w:tab/>
      </w:r>
      <w:r>
        <w:rPr>
          <w:rFonts w:ascii="Times New Roman" w:eastAsia="Times New Roman" w:hAnsi="Times New Roman" w:cs="Times New Roman"/>
          <w:color w:val="000000"/>
          <w:sz w:val="24"/>
          <w:szCs w:val="24"/>
        </w:rPr>
        <w:t>(28)</w:t>
      </w:r>
    </w:p>
    <w:p w:rsidR="001D5495" w:rsidRDefault="001D5495">
      <w:pPr>
        <w:shd w:val="clear" w:color="auto" w:fill="FFFFFF"/>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где </w:t>
      </w:r>
      <w:r>
        <w:rPr>
          <w:rFonts w:ascii="Times New Roman" w:eastAsia="Times New Roman" w:hAnsi="Times New Roman" w:cs="Times New Roman"/>
          <w:i/>
          <w:color w:val="000000"/>
          <w:sz w:val="24"/>
          <w:szCs w:val="24"/>
          <w:lang w:val="en-US"/>
        </w:rPr>
        <w:t>W</w:t>
      </w:r>
      <w:r>
        <w:rPr>
          <w:rFonts w:ascii="Times New Roman" w:eastAsia="Times New Roman" w:hAnsi="Times New Roman" w:cs="Times New Roman"/>
          <w:color w:val="000000"/>
          <w:sz w:val="24"/>
          <w:szCs w:val="24"/>
          <w:vertAlign w:val="subscript"/>
        </w:rPr>
        <w:t>д</w:t>
      </w:r>
      <w:r>
        <w:rPr>
          <w:rFonts w:ascii="Times New Roman" w:eastAsia="Times New Roman" w:hAnsi="Times New Roman" w:cs="Times New Roman"/>
          <w:color w:val="000000"/>
          <w:sz w:val="24"/>
          <w:szCs w:val="24"/>
        </w:rPr>
        <w:t xml:space="preserve"> - средний годовой объем дождевого стока,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lang w:val="en-US"/>
        </w:rPr>
        <w:t>W</w:t>
      </w:r>
      <w:r>
        <w:rPr>
          <w:rFonts w:ascii="Times New Roman" w:eastAsia="Times New Roman" w:hAnsi="Times New Roman" w:cs="Times New Roman"/>
          <w:iCs/>
          <w:color w:val="000000"/>
          <w:sz w:val="24"/>
          <w:szCs w:val="24"/>
          <w:vertAlign w:val="subscript"/>
        </w:rPr>
        <w:t>т</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средний годовой объем талых сточных вод,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p w:rsidR="001D5495" w:rsidRDefault="001D5495">
      <w:pPr>
        <w:shd w:val="clear" w:color="auto" w:fill="FFFFFF"/>
        <w:tabs>
          <w:tab w:val="left" w:pos="1098"/>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6.2.10. </w:t>
      </w:r>
      <w:r>
        <w:rPr>
          <w:rFonts w:ascii="Times New Roman" w:eastAsia="Times New Roman" w:hAnsi="Times New Roman" w:cs="Times New Roman"/>
          <w:color w:val="000000"/>
          <w:sz w:val="24"/>
          <w:szCs w:val="24"/>
        </w:rPr>
        <w:t>При отсутствии данных по гидрологическому режиму водного объекта, фоновым концентрациям или региональным нормативам качества воды рекомендуется проведение специальных наблюдений с привлечением при необходимости научных и проектных организаций, имеющих лицензию на осуществление указанных работ.</w:t>
      </w:r>
    </w:p>
    <w:p w:rsidR="001D5495" w:rsidRDefault="001D5495">
      <w:pPr>
        <w:pStyle w:val="1"/>
        <w:spacing w:before="120" w:after="120"/>
        <w:jc w:val="center"/>
        <w:rPr>
          <w:rFonts w:ascii="Times New Roman" w:hAnsi="Times New Roman" w:cs="Times New Roman"/>
          <w:sz w:val="24"/>
          <w:szCs w:val="24"/>
        </w:rPr>
      </w:pPr>
      <w:bookmarkStart w:id="30" w:name="_Toc177540134"/>
      <w:r>
        <w:rPr>
          <w:rFonts w:ascii="Times New Roman" w:hAnsi="Times New Roman" w:cs="Times New Roman"/>
          <w:sz w:val="24"/>
          <w:szCs w:val="24"/>
        </w:rPr>
        <w:t xml:space="preserve">Раздел 7. Системы и сооружения сбора и отведения поверхностного стока с селитебных </w:t>
      </w:r>
      <w:r>
        <w:rPr>
          <w:rFonts w:ascii="Times New Roman" w:hAnsi="Times New Roman" w:cs="Times New Roman"/>
          <w:sz w:val="24"/>
          <w:szCs w:val="24"/>
        </w:rPr>
        <w:lastRenderedPageBreak/>
        <w:t>территорий и площадок предприятий</w:t>
      </w:r>
      <w:bookmarkEnd w:id="30"/>
    </w:p>
    <w:p w:rsidR="001D5495" w:rsidRDefault="001D5495">
      <w:pPr>
        <w:pStyle w:val="2"/>
        <w:spacing w:before="120" w:after="120"/>
        <w:jc w:val="center"/>
        <w:rPr>
          <w:rFonts w:ascii="Times New Roman" w:hAnsi="Times New Roman" w:cs="Times New Roman"/>
          <w:i w:val="0"/>
          <w:iCs w:val="0"/>
          <w:sz w:val="24"/>
          <w:szCs w:val="24"/>
        </w:rPr>
      </w:pPr>
      <w:bookmarkStart w:id="31" w:name="_Toc177540135"/>
      <w:r>
        <w:rPr>
          <w:rFonts w:ascii="Times New Roman" w:hAnsi="Times New Roman" w:cs="Times New Roman"/>
          <w:i w:val="0"/>
          <w:iCs w:val="0"/>
          <w:sz w:val="24"/>
          <w:szCs w:val="24"/>
        </w:rPr>
        <w:t>7.1. Схемы сбора и отведения поверхностного стока</w:t>
      </w:r>
      <w:bookmarkEnd w:id="31"/>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7.1.1. </w:t>
      </w:r>
      <w:r>
        <w:rPr>
          <w:rFonts w:ascii="Times New Roman" w:eastAsia="Times New Roman" w:hAnsi="Times New Roman" w:cs="Times New Roman"/>
          <w:color w:val="000000"/>
          <w:sz w:val="24"/>
          <w:szCs w:val="24"/>
        </w:rPr>
        <w:t>В зависимости от целесообразности совместного или раздельного отведения на очистку хозяйственно-бытовых, промышленных и поверхностных сточных вод проектируют общесплавную, раздельную или полураздельную системы водоотведения.</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Для небольших городов с населением от 75 до 350 тыс. человек экономически выгодной и надежной в санитарно-гигиеническом отношении является полураздельная система канализации, при которой очистка поверхностного стока производится совместно с городскими и промышленными сточными водами на сооружениях биологической очистки. При этом достигаются высокие показатели качества очищенных сточных вод по основным показателям загрязнения: взвешенным веществам, нефтепродуктам, ХПК и БПК</w:t>
      </w:r>
      <w:r>
        <w:rPr>
          <w:rFonts w:ascii="Times New Roman" w:eastAsia="Times New Roman" w:hAnsi="Times New Roman" w:cs="Times New Roman"/>
          <w:color w:val="000000"/>
          <w:sz w:val="24"/>
          <w:szCs w:val="24"/>
          <w:vertAlign w:val="subscript"/>
        </w:rPr>
        <w:t>полн.</w:t>
      </w:r>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В большинстве крупных городов и мегаполисов России канализация построена по принципу полной раздельной системы. С точки зрения охраны водных объектов от загрязнения раздельные системы при наличии в их составе централизованных или локальных очистных сооружений являются наиболее эффективными, но более дорогостоящими. Их рекомендуется проектировать независимо от крупности городов в районах с интенсивностью дождей ≥ 80 л/(с∙га).</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В любом случае при проектировании систем водоотведения городов и промышленных предприятий выбор должен осуществляться на основании технико-экономического сравнения возможных вариантов с учетом местных условий, необходимости строительства перекачивающих насосных станций и требований к качеству очищаемого стока. Для климатических районов с интенсивностью дождей &gt; 90 л/(с∙га) и периодом однократного превышения </w:t>
      </w:r>
      <w:r>
        <w:rPr>
          <w:rFonts w:ascii="Times New Roman" w:eastAsia="Times New Roman" w:hAnsi="Times New Roman" w:cs="Times New Roman"/>
          <w:iCs/>
          <w:color w:val="000000"/>
          <w:sz w:val="24"/>
          <w:szCs w:val="24"/>
        </w:rPr>
        <w:t xml:space="preserve">Р </w:t>
      </w:r>
      <w:r>
        <w:rPr>
          <w:rFonts w:ascii="Times New Roman" w:eastAsia="Times New Roman" w:hAnsi="Times New Roman" w:cs="Times New Roman"/>
          <w:color w:val="000000"/>
          <w:sz w:val="24"/>
          <w:szCs w:val="24"/>
        </w:rPr>
        <w:t>= 0,05-0,1 года приведенные затраты на раздельную и полураздельную системы канализации практически равноценны.</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Общесплавные системы водоотведения, допускающие сброс смеси неочищенных городских, промышленных и поверхностных сточных вод в водные объекты через ливнеспуски во время интенсивных дождей, для проектирования не рекомендуются, так как не обеспечивают санитарно-экологическую безопасность водных объектов.</w:t>
      </w:r>
    </w:p>
    <w:p w:rsidR="001D5495" w:rsidRDefault="001D5495">
      <w:pPr>
        <w:shd w:val="clear" w:color="auto" w:fill="FFFFFF"/>
        <w:tabs>
          <w:tab w:val="left" w:pos="1051"/>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7.1.2. </w:t>
      </w:r>
      <w:r>
        <w:rPr>
          <w:rFonts w:ascii="Times New Roman" w:eastAsia="Times New Roman" w:hAnsi="Times New Roman" w:cs="Times New Roman"/>
          <w:color w:val="000000"/>
          <w:sz w:val="24"/>
          <w:szCs w:val="24"/>
        </w:rPr>
        <w:t>При разработке систем отведения поверхностного стока с селитебных территорий и площадок предприятий следует исходить из конкретных условий: размеров, конфигурации и рельефа стока, источников загрязнения территории, наличия свободных площадей для строительства очистных сооружений. При этом следует учитывать:</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необходимость локализации отдельных участков производственных территорий с отводом поверхностных сточных вод, содержащих специфические примеси, в производственную канализацию или после предварительной очистки - в дождевую;</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целесообразность раздельного отведения и очистки стока с площадей, отличающихся по характеру и интенсивности загрязнения территории;</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целесообразность частичного или полного использования очищенного поверхностного стока для промышленного водоснабжения;</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возможность и целесообразность подачи поверхностного стока с селитебных территорий на локальные очистные сооружения отдельных площадей стока города, а с территорий предприятий - на очистные сооружения предприятия, промышленного узла, района или города.</w:t>
      </w:r>
    </w:p>
    <w:p w:rsidR="001D5495" w:rsidRDefault="001D5495">
      <w:pPr>
        <w:shd w:val="clear" w:color="auto" w:fill="FFFFFF"/>
        <w:tabs>
          <w:tab w:val="left" w:pos="1120"/>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7.1.3. </w:t>
      </w:r>
      <w:r>
        <w:rPr>
          <w:rFonts w:ascii="Times New Roman" w:eastAsia="Times New Roman" w:hAnsi="Times New Roman" w:cs="Times New Roman"/>
          <w:color w:val="000000"/>
          <w:sz w:val="24"/>
          <w:szCs w:val="24"/>
        </w:rPr>
        <w:t>При очистке поверхностных сточных вод с территорий промышленных предприятий первой группы, не содержащих специфических примесей с токсичными свойствами, может предусматриваться устройство самостоятельных очистных сооружений, обеспечивающих отведение очищенных сточных вод непосредственно в водный объект, а также отведение поверхностных сточных вод предприятий в систему дождевой канализации населенных пунктов с целью дальнейшей совместной очистки с поверхностными или бытовыми сточными водами на городских (районных) очистных сооружениях.</w:t>
      </w:r>
    </w:p>
    <w:p w:rsidR="001D5495" w:rsidRDefault="001D5495">
      <w:pPr>
        <w:shd w:val="clear" w:color="auto" w:fill="FFFFFF"/>
        <w:tabs>
          <w:tab w:val="left" w:pos="1051"/>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7.1.4. </w:t>
      </w:r>
      <w:r>
        <w:rPr>
          <w:rFonts w:ascii="Times New Roman" w:eastAsia="Times New Roman" w:hAnsi="Times New Roman" w:cs="Times New Roman"/>
          <w:color w:val="000000"/>
          <w:sz w:val="24"/>
          <w:szCs w:val="24"/>
        </w:rPr>
        <w:t xml:space="preserve">Очистка поверхностного стока с территорий промышленных предприятий второй </w:t>
      </w:r>
      <w:r>
        <w:rPr>
          <w:rFonts w:ascii="Times New Roman" w:eastAsia="Times New Roman" w:hAnsi="Times New Roman" w:cs="Times New Roman"/>
          <w:color w:val="000000"/>
          <w:sz w:val="24"/>
          <w:szCs w:val="24"/>
        </w:rPr>
        <w:lastRenderedPageBreak/>
        <w:t>группы, содержащего специфические примеси с токсичными свойствами, может производиться как отдельно, так и совместно с производственными или хозяйственно-бытовыми сточными водами предприятия. Отведение их в городскую или дождевую канализацию должно осуществляться согласно нормативным требованиям, предъявляемым к качеству стоков, принимаемых в эти системы.</w:t>
      </w:r>
    </w:p>
    <w:p w:rsidR="001D5495" w:rsidRDefault="001D5495">
      <w:pPr>
        <w:shd w:val="clear" w:color="auto" w:fill="FFFFFF"/>
        <w:tabs>
          <w:tab w:val="left" w:pos="997"/>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7.1.5. </w:t>
      </w:r>
      <w:r>
        <w:rPr>
          <w:rFonts w:ascii="Times New Roman" w:eastAsia="Times New Roman" w:hAnsi="Times New Roman" w:cs="Times New Roman"/>
          <w:color w:val="000000"/>
          <w:sz w:val="24"/>
          <w:szCs w:val="24"/>
        </w:rPr>
        <w:t>Отведение поверхностных сточных вод на очистные сооружения и в водные объекты следует предусматривать по возможности в самотечном режиме по пониженным участкам площади стока. Перекачка поверхностного стока на очистные сооружения допускается в исключительных случаях при соответствующем обосновании.</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7.1.6. </w:t>
      </w:r>
      <w:r>
        <w:rPr>
          <w:rFonts w:ascii="Times New Roman" w:eastAsia="Times New Roman" w:hAnsi="Times New Roman" w:cs="Times New Roman"/>
          <w:color w:val="000000"/>
          <w:sz w:val="24"/>
          <w:szCs w:val="24"/>
        </w:rPr>
        <w:t>На территории населенных пунктов и промышленных предприятий следует предусматривать закрытые системы отведения поверхностных сточных вод. Отведение по открытой системе водостоков с использованием разного рода лотков, канав, кюветов, оврагов, ручьев и малых рек допускается для селитебных территорий с малоэтажной индивидуальной застройкой, поселков в сельской местности, а также парковых территорий с устройством мостков или труб на пересечениях с дорогами. Во всех остальных случаях требуется соответствующее обоснование и согласование с органами санитарно-эпидемиологической службы, по регулированию и охране вод, а также с органами рыбнадзора.</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Отведение на очистку поверхностного стока с автомобильных дорог и объектов дорожного сервиса, расположенных вне населенных пунктов, допускается выполнять лотками и кюветами.</w:t>
      </w:r>
    </w:p>
    <w:p w:rsidR="001D5495" w:rsidRDefault="001D5495">
      <w:pPr>
        <w:pStyle w:val="2"/>
        <w:spacing w:before="120" w:after="120"/>
        <w:jc w:val="center"/>
        <w:rPr>
          <w:rFonts w:ascii="Times New Roman" w:hAnsi="Times New Roman" w:cs="Times New Roman"/>
          <w:i w:val="0"/>
          <w:iCs w:val="0"/>
          <w:sz w:val="24"/>
          <w:szCs w:val="24"/>
        </w:rPr>
      </w:pPr>
      <w:bookmarkStart w:id="32" w:name="_Toc177540136"/>
      <w:bookmarkStart w:id="33" w:name="П_7_2"/>
      <w:r>
        <w:rPr>
          <w:rFonts w:ascii="Times New Roman" w:hAnsi="Times New Roman" w:cs="Times New Roman"/>
          <w:i w:val="0"/>
          <w:iCs w:val="0"/>
          <w:sz w:val="24"/>
          <w:szCs w:val="24"/>
        </w:rPr>
        <w:t>7.2. Сооружения для регулирования поверхностного стока при отведении на очистку и методы их расчета</w:t>
      </w:r>
      <w:bookmarkEnd w:id="32"/>
    </w:p>
    <w:bookmarkEnd w:id="33"/>
    <w:p w:rsidR="001D5495" w:rsidRDefault="001D5495">
      <w:pPr>
        <w:shd w:val="clear" w:color="auto" w:fill="FFFFFF"/>
        <w:tabs>
          <w:tab w:val="left" w:pos="1015"/>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7.2.1. Вероятностный характер выпадения атмосферных осадков и чрезвычайная нестационарность дождевого стока требуют усреднения его расхода и состава перед подачей на очистку. С целью уменьшения размеров очистных сооружений и подачи на очистку наиболее загрязненной части стока в схемах отведения и очистки поверхностного стока селитебных территорий и промышленных предприятий первой группы следует предусматривать устройство разделительных камер и регулирующих емкостей.</w:t>
      </w:r>
    </w:p>
    <w:p w:rsidR="001D5495" w:rsidRDefault="001D5495">
      <w:pPr>
        <w:shd w:val="clear" w:color="auto" w:fill="FFFFFF"/>
        <w:tabs>
          <w:tab w:val="left" w:pos="1015"/>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7.2.2. При отведении на очистку поверхностного стока с территорий промышленных предприятий второй группы предварительное разделение стока не допускается, поскольку необходима очистка всего его объема. В этом случае для снижения мощности очистных сооружений следует предусматривать регулирование расхода стока. Размер регулирующей емкости принимается из условия минимальных общих затрат на обезвреживание стока при максимальном притоке.</w:t>
      </w:r>
    </w:p>
    <w:p w:rsidR="001D5495" w:rsidRDefault="001D5495">
      <w:pPr>
        <w:shd w:val="clear" w:color="auto" w:fill="FFFFFF"/>
        <w:tabs>
          <w:tab w:val="left" w:pos="1148"/>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7.2.3. </w:t>
      </w:r>
      <w:r>
        <w:rPr>
          <w:rFonts w:ascii="Times New Roman" w:eastAsia="Times New Roman" w:hAnsi="Times New Roman" w:cs="Times New Roman"/>
          <w:color w:val="000000"/>
          <w:sz w:val="24"/>
          <w:szCs w:val="24"/>
        </w:rPr>
        <w:t>Отведение поверхностного стока без предварительного разделения и регулирования для очистки совместно с производственными сточными водами и последующего использования может приниматься на предприятиях как первой, так и второй группы с водоемкими производствами и оборотным водоснабжением (металлургические заводы, фабрики флотационного обогащения руд и угля, нефтепромыслы, нефтехимические и нефтеперерабатывающие заводы) при наличии в системах водоснабжения значительных по объему накопительных емкостей. В таких случаях баланс водного хозяйства предприятия составляется с учетом полного использования дождевого и полного или частичного использования талого стока.</w:t>
      </w:r>
    </w:p>
    <w:p w:rsidR="001D5495" w:rsidRDefault="001D5495">
      <w:pPr>
        <w:shd w:val="clear" w:color="auto" w:fill="FFFFFF"/>
        <w:ind w:firstLine="284"/>
        <w:jc w:val="both"/>
        <w:rPr>
          <w:rFonts w:ascii="Times New Roman" w:hAnsi="Times New Roman" w:cs="Times New Roman"/>
          <w:sz w:val="24"/>
          <w:szCs w:val="24"/>
        </w:rPr>
      </w:pPr>
      <w:bookmarkStart w:id="34" w:name="П_7_2_4"/>
      <w:r>
        <w:rPr>
          <w:rFonts w:ascii="Times New Roman" w:hAnsi="Times New Roman" w:cs="Times New Roman"/>
          <w:color w:val="000000"/>
          <w:sz w:val="24"/>
          <w:szCs w:val="24"/>
        </w:rPr>
        <w:t xml:space="preserve">7.2.4. </w:t>
      </w:r>
      <w:r>
        <w:rPr>
          <w:rFonts w:ascii="Times New Roman" w:eastAsia="Times New Roman" w:hAnsi="Times New Roman" w:cs="Times New Roman"/>
          <w:color w:val="000000"/>
          <w:sz w:val="24"/>
          <w:szCs w:val="24"/>
        </w:rPr>
        <w:t>Регулирование расхода и объема дождевого стока перед очистными сооружениями может осуществляться двумя способами (рис. 1).</w:t>
      </w:r>
    </w:p>
    <w:bookmarkEnd w:id="34"/>
    <w:p w:rsidR="001D5495" w:rsidRDefault="00EA1522">
      <w:pPr>
        <w:spacing w:before="120" w:after="120"/>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2830830" cy="3117215"/>
            <wp:effectExtent l="19050" t="0" r="762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9" cstate="print">
                      <a:lum bright="4000" contrast="4000"/>
                    </a:blip>
                    <a:srcRect/>
                    <a:stretch>
                      <a:fillRect/>
                    </a:stretch>
                  </pic:blipFill>
                  <pic:spPr bwMode="auto">
                    <a:xfrm>
                      <a:off x="0" y="0"/>
                      <a:ext cx="2830830" cy="3117215"/>
                    </a:xfrm>
                    <a:prstGeom prst="rect">
                      <a:avLst/>
                    </a:prstGeom>
                    <a:noFill/>
                    <a:ln w="9525">
                      <a:noFill/>
                      <a:miter lim="800000"/>
                      <a:headEnd/>
                      <a:tailEnd/>
                    </a:ln>
                  </pic:spPr>
                </pic:pic>
              </a:graphicData>
            </a:graphic>
          </wp:inline>
        </w:drawing>
      </w:r>
    </w:p>
    <w:p w:rsidR="001D5495" w:rsidRDefault="001D5495">
      <w:pPr>
        <w:shd w:val="clear" w:color="auto" w:fill="FFFFFF"/>
        <w:spacing w:before="120" w:after="120"/>
        <w:jc w:val="center"/>
        <w:rPr>
          <w:rFonts w:ascii="Times New Roman" w:hAnsi="Times New Roman" w:cs="Times New Roman"/>
          <w:b/>
        </w:rPr>
      </w:pPr>
      <w:r>
        <w:rPr>
          <w:rFonts w:ascii="Times New Roman" w:eastAsia="Times New Roman" w:hAnsi="Times New Roman" w:cs="Times New Roman"/>
          <w:b/>
          <w:color w:val="000000"/>
        </w:rPr>
        <w:t>Рис. 1</w:t>
      </w:r>
      <w:r>
        <w:rPr>
          <w:rFonts w:ascii="Times New Roman" w:eastAsia="Times New Roman" w:hAnsi="Times New Roman" w:cs="Times New Roman"/>
          <w:b/>
          <w:color w:val="000000"/>
          <w:spacing w:val="40"/>
        </w:rPr>
        <w:t>.</w:t>
      </w:r>
      <w:r>
        <w:rPr>
          <w:rFonts w:ascii="Times New Roman" w:eastAsia="Times New Roman" w:hAnsi="Times New Roman" w:cs="Times New Roman"/>
          <w:b/>
          <w:color w:val="000000"/>
        </w:rPr>
        <w:t xml:space="preserve"> Принципиальные схемы регулирования расхода и объема дождевого стока перед очистными сооружениями и схематические расчетные гидрографы дождевого стока</w:t>
      </w:r>
    </w:p>
    <w:p w:rsidR="001D5495" w:rsidRDefault="001D5495">
      <w:pPr>
        <w:shd w:val="clear" w:color="auto" w:fill="FFFFFF"/>
        <w:spacing w:before="120" w:after="120"/>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1 - </w:t>
      </w:r>
      <w:r>
        <w:rPr>
          <w:rFonts w:ascii="Times New Roman" w:eastAsia="Times New Roman" w:hAnsi="Times New Roman" w:cs="Times New Roman"/>
          <w:color w:val="000000"/>
          <w:sz w:val="24"/>
          <w:szCs w:val="24"/>
        </w:rPr>
        <w:t>самотечный коллектор дождевой канализации; 2 - аккумулирующий (регулирующий) резервуар; 3 - трубопровод отведения стока на сооружения глубокой очистки; 4 - сооружения глубокой очистки; 5 -трубопровод отведения очищенного стока в водный объект или систему производственного водоснабжения; 6 - камера разделения стока по объему; 7 - сброс избыточного поверхностного стока в водный объект; 8 -камера разделения стока по расходу;</w:t>
      </w:r>
      <w:r>
        <w:rPr>
          <w:rFonts w:ascii="Times New Roman" w:hAnsi="Times New Roman" w:cs="Times New Roman"/>
          <w:color w:val="000000"/>
          <w:sz w:val="24"/>
          <w:szCs w:val="24"/>
        </w:rPr>
        <w:t xml:space="preserve"> 9 - </w:t>
      </w:r>
      <w:r>
        <w:rPr>
          <w:rFonts w:ascii="Times New Roman" w:eastAsia="Times New Roman" w:hAnsi="Times New Roman" w:cs="Times New Roman"/>
          <w:color w:val="000000"/>
          <w:sz w:val="24"/>
          <w:szCs w:val="24"/>
        </w:rPr>
        <w:t xml:space="preserve">коллектор зарегулированного стока; </w:t>
      </w:r>
      <w:r w:rsidR="00EA1522">
        <w:rPr>
          <w:rFonts w:ascii="Times New Roman" w:eastAsia="Times New Roman" w:hAnsi="Times New Roman" w:cs="Times New Roman"/>
          <w:noProof/>
          <w:color w:val="000000"/>
          <w:sz w:val="24"/>
          <w:szCs w:val="24"/>
        </w:rPr>
        <w:drawing>
          <wp:inline distT="0" distB="0" distL="0" distR="0">
            <wp:extent cx="158750" cy="127000"/>
            <wp:effectExtent l="1905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0" cstate="print"/>
                    <a:srcRect/>
                    <a:stretch>
                      <a:fillRect/>
                    </a:stretch>
                  </pic:blipFill>
                  <pic:spPr bwMode="auto">
                    <a:xfrm>
                      <a:off x="0" y="0"/>
                      <a:ext cx="158750" cy="127000"/>
                    </a:xfrm>
                    <a:prstGeom prst="rect">
                      <a:avLst/>
                    </a:prstGeom>
                    <a:noFill/>
                    <a:ln w="9525">
                      <a:noFill/>
                      <a:miter lim="800000"/>
                      <a:headEnd/>
                      <a:tailEnd/>
                    </a:ln>
                  </pic:spPr>
                </pic:pic>
              </a:graphicData>
            </a:graphic>
          </wp:inline>
        </w:drawing>
      </w:r>
      <w:r>
        <w:rPr>
          <w:rFonts w:ascii="Times New Roman" w:eastAsia="Times New Roman" w:hAnsi="Times New Roman" w:cs="Times New Roman"/>
          <w:color w:val="000000"/>
          <w:sz w:val="24"/>
          <w:szCs w:val="24"/>
        </w:rPr>
        <w:t xml:space="preserve"> часть объема дождя, поступающего в аккумулирующий резервуар для последующей очистки; </w:t>
      </w:r>
      <w:r w:rsidR="00EA1522">
        <w:rPr>
          <w:rFonts w:ascii="Times New Roman" w:eastAsia="Times New Roman" w:hAnsi="Times New Roman" w:cs="Times New Roman"/>
          <w:noProof/>
          <w:color w:val="000000"/>
          <w:sz w:val="24"/>
          <w:szCs w:val="24"/>
        </w:rPr>
        <w:drawing>
          <wp:inline distT="0" distB="0" distL="0" distR="0">
            <wp:extent cx="158750" cy="103505"/>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cstate="print"/>
                    <a:srcRect/>
                    <a:stretch>
                      <a:fillRect/>
                    </a:stretch>
                  </pic:blipFill>
                  <pic:spPr bwMode="auto">
                    <a:xfrm>
                      <a:off x="0" y="0"/>
                      <a:ext cx="158750" cy="103505"/>
                    </a:xfrm>
                    <a:prstGeom prst="rect">
                      <a:avLst/>
                    </a:prstGeom>
                    <a:noFill/>
                    <a:ln w="9525">
                      <a:noFill/>
                      <a:miter lim="800000"/>
                      <a:headEnd/>
                      <a:tailEnd/>
                    </a:ln>
                  </pic:spPr>
                </pic:pic>
              </a:graphicData>
            </a:graphic>
          </wp:inline>
        </w:drawing>
      </w:r>
      <w:r>
        <w:rPr>
          <w:rFonts w:ascii="Times New Roman" w:eastAsia="Times New Roman" w:hAnsi="Times New Roman" w:cs="Times New Roman"/>
          <w:color w:val="000000"/>
          <w:sz w:val="24"/>
          <w:szCs w:val="24"/>
        </w:rPr>
        <w:t xml:space="preserve"> часть объема дождя, отводимого в водный объект без очистки</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Первый способ разделения </w:t>
      </w:r>
      <w:r>
        <w:rPr>
          <w:rFonts w:ascii="Times New Roman" w:eastAsia="Times New Roman" w:hAnsi="Times New Roman" w:cs="Times New Roman"/>
          <w:iCs/>
          <w:color w:val="000000"/>
          <w:sz w:val="24"/>
          <w:szCs w:val="24"/>
        </w:rPr>
        <w:t>(</w:t>
      </w:r>
      <w:r>
        <w:rPr>
          <w:rFonts w:ascii="Times New Roman" w:eastAsia="Times New Roman" w:hAnsi="Times New Roman" w:cs="Times New Roman"/>
          <w:i/>
          <w:iCs/>
          <w:color w:val="000000"/>
          <w:sz w:val="24"/>
          <w:szCs w:val="24"/>
        </w:rPr>
        <w:t>схема 1</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заключается в аккумулировании и последующем отведении на очистку объема дождевых вод, поступающих от начала стока до момента накопления в аккумулирующем (регулирующем) резервуаре определенного объема </w:t>
      </w:r>
      <w:r>
        <w:rPr>
          <w:rFonts w:ascii="Times New Roman" w:eastAsia="Times New Roman" w:hAnsi="Times New Roman" w:cs="Times New Roman"/>
          <w:i/>
          <w:iCs/>
          <w:color w:val="000000"/>
          <w:sz w:val="24"/>
          <w:szCs w:val="24"/>
          <w:lang w:val="en-US"/>
        </w:rPr>
        <w:t>W</w:t>
      </w:r>
      <w:r>
        <w:rPr>
          <w:rFonts w:ascii="Times New Roman" w:eastAsia="Times New Roman" w:hAnsi="Times New Roman" w:cs="Times New Roman"/>
          <w:iCs/>
          <w:color w:val="000000"/>
          <w:sz w:val="24"/>
          <w:szCs w:val="24"/>
          <w:vertAlign w:val="subscript"/>
        </w:rPr>
        <w:t>оч</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рассчитываемого по формуле (8), приведенной в п. </w:t>
      </w:r>
      <w:hyperlink w:anchor="П_5_2_1" w:tooltip="5.2.1. Объем дождевого стока от расчетного дождя Wоч, м3, отводимого на очистные сооружения с селитебных территорий и площадок предприятий, определяется по формуле:" w:history="1">
        <w:r>
          <w:rPr>
            <w:rStyle w:val="a3"/>
            <w:rFonts w:ascii="Times New Roman" w:eastAsia="Times New Roman" w:hAnsi="Times New Roman" w:cs="Times New Roman"/>
            <w:sz w:val="24"/>
            <w:szCs w:val="24"/>
          </w:rPr>
          <w:t>5.2.1</w:t>
        </w:r>
      </w:hyperlink>
      <w:r>
        <w:rPr>
          <w:rFonts w:ascii="Times New Roman" w:eastAsia="Times New Roman" w:hAnsi="Times New Roman" w:cs="Times New Roman"/>
          <w:color w:val="000000"/>
          <w:sz w:val="24"/>
          <w:szCs w:val="24"/>
        </w:rPr>
        <w:t>. Разделение стока производится в камере разделения, устраиваемой во входной части аккумулирующего (регулирующего) резервуара или на трубопроводе непосредственно перед резервуаром. При таком разделении на очистку направляется концентрированная часть стока от всех дождей, а в водный объект без очистки сбрасывается наименее концентрированная часть стока от значительных по слою дождей. Указанный способ разделения следует преимущественно применять в случае самотечного режима поступления стоков по коллектору дождевой канализации к аккумулирующему (регулирующему) резервуару.</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При втором способе разделения </w:t>
      </w:r>
      <w:r>
        <w:rPr>
          <w:rFonts w:ascii="Times New Roman" w:eastAsia="Times New Roman" w:hAnsi="Times New Roman" w:cs="Times New Roman"/>
          <w:iCs/>
          <w:color w:val="000000"/>
          <w:sz w:val="24"/>
          <w:szCs w:val="24"/>
        </w:rPr>
        <w:t>(</w:t>
      </w:r>
      <w:r>
        <w:rPr>
          <w:rFonts w:ascii="Times New Roman" w:eastAsia="Times New Roman" w:hAnsi="Times New Roman" w:cs="Times New Roman"/>
          <w:i/>
          <w:iCs/>
          <w:color w:val="000000"/>
          <w:sz w:val="24"/>
          <w:szCs w:val="24"/>
        </w:rPr>
        <w:t>схема 2</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предусматривается двойное регулирование дождевого стока - по расходу и объему. Регулирование расхода стока осуществляется за счет устройства на коллекторах дождевой канализации разделительных камер, через которые на последующие сооружения направляется сток от малоинтенсивных дождей и часть стока с определенным расходом от интенсивных дождей. Последующее вторичное регулирование стока по объему производится в аккумулирующем (регулирующем) резервуаре аналогично </w:t>
      </w:r>
      <w:r>
        <w:rPr>
          <w:rFonts w:ascii="Times New Roman" w:eastAsia="Times New Roman" w:hAnsi="Times New Roman" w:cs="Times New Roman"/>
          <w:i/>
          <w:iCs/>
          <w:color w:val="000000"/>
          <w:sz w:val="24"/>
          <w:szCs w:val="24"/>
        </w:rPr>
        <w:t>схеме 1</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Указанный способ разделения допускается применять при значительном заглублении самотечного коллектора дождевой канализации, подводящего поверхностные стоки к аккумулирующему (регулирующему) резервуару, и необходимости в связи с этим устройства подкачивающей насосной станции.</w:t>
      </w:r>
    </w:p>
    <w:p w:rsidR="001D5495" w:rsidRDefault="00EA1522">
      <w:pPr>
        <w:spacing w:before="120" w:after="120"/>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204210" cy="2973705"/>
            <wp:effectExtent l="1905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2" cstate="print">
                      <a:lum bright="2000" contrast="2000"/>
                    </a:blip>
                    <a:srcRect/>
                    <a:stretch>
                      <a:fillRect/>
                    </a:stretch>
                  </pic:blipFill>
                  <pic:spPr bwMode="auto">
                    <a:xfrm>
                      <a:off x="0" y="0"/>
                      <a:ext cx="3204210" cy="2973705"/>
                    </a:xfrm>
                    <a:prstGeom prst="rect">
                      <a:avLst/>
                    </a:prstGeom>
                    <a:noFill/>
                    <a:ln w="9525">
                      <a:noFill/>
                      <a:miter lim="800000"/>
                      <a:headEnd/>
                      <a:tailEnd/>
                    </a:ln>
                  </pic:spPr>
                </pic:pic>
              </a:graphicData>
            </a:graphic>
          </wp:inline>
        </w:drawing>
      </w:r>
    </w:p>
    <w:p w:rsidR="001D5495" w:rsidRDefault="001D5495">
      <w:pPr>
        <w:shd w:val="clear" w:color="auto" w:fill="FFFFFF"/>
        <w:spacing w:before="120" w:after="120"/>
        <w:jc w:val="center"/>
        <w:rPr>
          <w:rFonts w:ascii="Times New Roman" w:hAnsi="Times New Roman" w:cs="Times New Roman"/>
          <w:b/>
        </w:rPr>
      </w:pPr>
      <w:bookmarkStart w:id="35" w:name="Р_2"/>
      <w:r>
        <w:rPr>
          <w:rFonts w:ascii="Times New Roman" w:eastAsia="Times New Roman" w:hAnsi="Times New Roman" w:cs="Times New Roman"/>
          <w:b/>
          <w:color w:val="000000"/>
        </w:rPr>
        <w:t>Рис. 2. Основные схемы перекачки дождевого стока</w:t>
      </w:r>
    </w:p>
    <w:bookmarkEnd w:id="35"/>
    <w:p w:rsidR="001D5495" w:rsidRDefault="001D5495">
      <w:pPr>
        <w:shd w:val="clear" w:color="auto" w:fill="FFFFFF"/>
        <w:spacing w:before="120" w:after="120"/>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1 - </w:t>
      </w:r>
      <w:r>
        <w:rPr>
          <w:rFonts w:ascii="Times New Roman" w:eastAsia="Times New Roman" w:hAnsi="Times New Roman" w:cs="Times New Roman"/>
          <w:color w:val="000000"/>
          <w:sz w:val="24"/>
          <w:szCs w:val="24"/>
        </w:rPr>
        <w:t>самотечный коллектор дождевой канализации; 2 - аккумулирующий (регулирующий) резервуар; 3 - трубопровод отведения стока на сооружения глубокой очистки; 4 - сооружения глубокой очистки; 5 -трубопровод отведения очищенного стока в водный объект или систему производственного водоснабжения; 6 - камера разделения стока по объему; 7 - самотечный коллектор сброса избыточного стока; 8 - камера разделения стока по расходу; 9 - самотечный коллектор зарегулированного стока; 10 - насосная станция; 11 - напорный трубопровод перекачки стока в аккумулирующий резервуар; 12 - напорный трубопровод перекачки избыточного стока</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При выборе разделительных камер для регулирования дождевого стока по расходу следует отдавать предпочтение конструкциям, обеспечивающим отведение на очистку постоянного зарегулированного расхода при изменении в широком диапазоне расхода дождевых вод перед камерой. Этому условию в наибольшей степени удовлетворяют разделительные камеры типа донного слива и камеры с разделительной стенкой с отверстием.</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Разделительные камеры для регулирования дождевого стока по объему следует выполнять в виде гидрозатвора, препятствующего возможному поступлению плавающих загрязнений (в том числе пленки нефтепродуктов) в избыточный поток стоков, отводимых в водный объект без очистки.</w:t>
      </w:r>
    </w:p>
    <w:p w:rsidR="001D5495" w:rsidRDefault="001D5495">
      <w:pPr>
        <w:shd w:val="clear" w:color="auto" w:fill="FFFFFF"/>
        <w:tabs>
          <w:tab w:val="left" w:pos="983"/>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7.2.5. Регулирование расхода поверхностного стока без сброса части его непосредственно в водоприемник следует предусматривать за счет устройства аккумулирующих (регулирующих) резервуаров, рассчитанных на прием стока в течение определенного периода (года, теплого периода, месяца) или стока от дождя с максимальным расчетным слоем осадков </w:t>
      </w:r>
      <w:r>
        <w:rPr>
          <w:rFonts w:ascii="Times New Roman" w:eastAsia="Times New Roman" w:hAnsi="Times New Roman" w:cs="Times New Roman"/>
          <w:iCs/>
          <w:color w:val="000000"/>
          <w:sz w:val="24"/>
          <w:szCs w:val="24"/>
        </w:rPr>
        <w:t>(</w:t>
      </w:r>
      <w:r>
        <w:rPr>
          <w:rFonts w:ascii="Times New Roman" w:eastAsia="Times New Roman" w:hAnsi="Times New Roman" w:cs="Times New Roman"/>
          <w:i/>
          <w:iCs/>
          <w:color w:val="000000"/>
          <w:sz w:val="24"/>
          <w:szCs w:val="24"/>
        </w:rPr>
        <w:t>схема 3</w:t>
      </w:r>
      <w:r>
        <w:rPr>
          <w:rFonts w:ascii="Times New Roman" w:eastAsia="Times New Roman" w:hAnsi="Times New Roman" w:cs="Times New Roman"/>
          <w:iCs/>
          <w:color w:val="000000"/>
          <w:sz w:val="24"/>
          <w:szCs w:val="24"/>
        </w:rPr>
        <w:t>).</w:t>
      </w:r>
    </w:p>
    <w:p w:rsidR="001D5495" w:rsidRDefault="001D5495">
      <w:pPr>
        <w:shd w:val="clear" w:color="auto" w:fill="FFFFFF"/>
        <w:tabs>
          <w:tab w:val="left" w:pos="983"/>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7.2.6. Максимальные расходы стоков, отводимых в водный объект без очистки по первой и второй схемам регулирования, максимальный расход стоков, направляемых в аккумулирующий резервуар для последующей очистки по второй схеме регулирования, рассчитываются по формулам, приведенным в </w:t>
      </w:r>
      <w:hyperlink w:anchor="_Приложение_7_Схемы_регулирования_по" w:tooltip="Приложение 7" w:history="1">
        <w:r>
          <w:rPr>
            <w:rStyle w:val="a3"/>
            <w:rFonts w:ascii="Times New Roman" w:eastAsia="Times New Roman" w:hAnsi="Times New Roman" w:cs="Times New Roman"/>
            <w:sz w:val="24"/>
            <w:szCs w:val="24"/>
          </w:rPr>
          <w:t>Приложении 7</w:t>
        </w:r>
      </w:hyperlink>
      <w:r>
        <w:rPr>
          <w:rFonts w:ascii="Times New Roman" w:eastAsia="Times New Roman" w:hAnsi="Times New Roman" w:cs="Times New Roman"/>
          <w:color w:val="000000"/>
          <w:sz w:val="24"/>
          <w:szCs w:val="24"/>
        </w:rPr>
        <w:t>.</w:t>
      </w:r>
    </w:p>
    <w:p w:rsidR="001D5495" w:rsidRDefault="001D5495">
      <w:pPr>
        <w:shd w:val="clear" w:color="auto" w:fill="FFFFFF"/>
        <w:tabs>
          <w:tab w:val="left" w:pos="983"/>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7.2.7. Полезный (рабочий) объем аккумулирующего резервуара для регулирования (в том числе вторичного) дождевого стока и последующего отведения его на сооружения глубокой очистки должен быть не менее объема дождевого стока </w:t>
      </w:r>
      <w:r>
        <w:rPr>
          <w:rFonts w:ascii="Times New Roman" w:eastAsia="Times New Roman" w:hAnsi="Times New Roman" w:cs="Times New Roman"/>
          <w:i/>
          <w:iCs/>
          <w:color w:val="000000"/>
          <w:sz w:val="24"/>
          <w:szCs w:val="24"/>
          <w:lang w:val="en-US"/>
        </w:rPr>
        <w:t>W</w:t>
      </w:r>
      <w:r>
        <w:rPr>
          <w:rFonts w:ascii="Times New Roman" w:eastAsia="Times New Roman" w:hAnsi="Times New Roman" w:cs="Times New Roman"/>
          <w:iCs/>
          <w:color w:val="000000"/>
          <w:sz w:val="24"/>
          <w:szCs w:val="24"/>
          <w:vertAlign w:val="subscript"/>
        </w:rPr>
        <w:t>оч</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от расчетного дождя, рассчитанного по формуле (8), п. </w:t>
      </w:r>
      <w:hyperlink w:anchor="П_5_2_1" w:tooltip="5.2.1. Объем дождевого стока от расчетного дождя Wоч, м3, отводимого на очистные сооружения с селитебных территорий и площадок предприятий, определяется по формуле:" w:history="1">
        <w:r>
          <w:rPr>
            <w:rStyle w:val="a3"/>
            <w:rFonts w:ascii="Times New Roman" w:eastAsia="Times New Roman" w:hAnsi="Times New Roman" w:cs="Times New Roman"/>
            <w:sz w:val="24"/>
            <w:szCs w:val="24"/>
          </w:rPr>
          <w:t>5.2.1</w:t>
        </w:r>
      </w:hyperlink>
      <w:r>
        <w:rPr>
          <w:rFonts w:ascii="Times New Roman" w:eastAsia="Times New Roman" w:hAnsi="Times New Roman" w:cs="Times New Roman"/>
          <w:color w:val="000000"/>
          <w:sz w:val="24"/>
          <w:szCs w:val="24"/>
        </w:rPr>
        <w:t xml:space="preserve">. Следует учитывать необходимость создания дополнительного резерва объема для накопления и временного хранения выделяемого из сточных вод осадка. Полный гидравлический объем аккумулирующего резервуара для </w:t>
      </w:r>
      <w:r>
        <w:rPr>
          <w:rFonts w:ascii="Times New Roman" w:eastAsia="Times New Roman" w:hAnsi="Times New Roman" w:cs="Times New Roman"/>
          <w:color w:val="000000"/>
          <w:sz w:val="24"/>
          <w:szCs w:val="24"/>
        </w:rPr>
        <w:lastRenderedPageBreak/>
        <w:t>приема, усреднения и предварительной очистки загрязненной части поверхностного стока следует принимать в зависимости от конструктивных особенностей резервуара на 10-30 % больше расчетной величины объема стока от расчетного дождя. Одновременно по формуле (</w:t>
      </w:r>
      <w:hyperlink w:anchor="Ф_10" w:tooltip="10" w:history="1">
        <w:r>
          <w:rPr>
            <w:rStyle w:val="a3"/>
            <w:rFonts w:ascii="Times New Roman" w:eastAsia="Times New Roman" w:hAnsi="Times New Roman" w:cs="Times New Roman"/>
            <w:sz w:val="24"/>
            <w:szCs w:val="24"/>
          </w:rPr>
          <w:t>10</w:t>
        </w:r>
      </w:hyperlink>
      <w:r>
        <w:rPr>
          <w:rFonts w:ascii="Times New Roman" w:eastAsia="Times New Roman" w:hAnsi="Times New Roman" w:cs="Times New Roman"/>
          <w:color w:val="000000"/>
          <w:sz w:val="24"/>
          <w:szCs w:val="24"/>
        </w:rPr>
        <w:t xml:space="preserve">), п. </w:t>
      </w:r>
      <w:hyperlink w:anchor="П_5_2_6" w:tooltip="5.2.6. Максимальный суточный объем талых вод Wт.сут, м3, в середине периода снеготаяния, отводимых на очистные сооружения с селитебных территорий и промышленных предприятий, определяется по формуле:" w:history="1">
        <w:r>
          <w:rPr>
            <w:rStyle w:val="a3"/>
            <w:rFonts w:ascii="Times New Roman" w:eastAsia="Times New Roman" w:hAnsi="Times New Roman" w:cs="Times New Roman"/>
            <w:sz w:val="24"/>
            <w:szCs w:val="24"/>
          </w:rPr>
          <w:t>5.2.6</w:t>
        </w:r>
      </w:hyperlink>
      <w:r>
        <w:rPr>
          <w:rFonts w:ascii="Times New Roman" w:eastAsia="Times New Roman" w:hAnsi="Times New Roman" w:cs="Times New Roman"/>
          <w:color w:val="000000"/>
          <w:sz w:val="24"/>
          <w:szCs w:val="24"/>
        </w:rPr>
        <w:t xml:space="preserve"> производится проверочный расчет из условия приема в аккумулирующий резервуар суточного объема талого стока, образующегося в период интенсивного снеготаяния </w:t>
      </w:r>
      <w:r w:rsidR="00C0037A">
        <w:rPr>
          <w:rFonts w:ascii="Times New Roman" w:eastAsia="Times New Roman" w:hAnsi="Times New Roman" w:cs="Times New Roman"/>
          <w:color w:val="000000"/>
          <w:position w:val="-12"/>
          <w:sz w:val="24"/>
          <w:szCs w:val="24"/>
        </w:rPr>
        <w:object w:dxaOrig="860" w:dyaOrig="380">
          <v:shape id="_x0000_i1034" type="#_x0000_t75" style="width:42.75pt;height:18.75pt" o:ole="">
            <v:imagedata r:id="rId63" o:title=""/>
          </v:shape>
          <o:OLEObject Type="Embed" ProgID="Equation.3" ShapeID="_x0000_i1034" DrawAspect="Content" ObjectID="_1414487875" r:id="rId64"/>
        </w:objec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К проектированию принимается наибольшая из двух величин.</w:t>
      </w:r>
    </w:p>
    <w:p w:rsidR="001D5495" w:rsidRDefault="001D5495">
      <w:pPr>
        <w:shd w:val="clear" w:color="auto" w:fill="FFFFFF"/>
        <w:tabs>
          <w:tab w:val="left" w:pos="983"/>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7.2.8. Выбор конструкции аккумулирующего резервуара производится с учетом его назначения. При использовании аккумулирующего резервуара преимущественно для регулирования расхода отводимых на очистку сточных вод следует предусматривать специальные мероприятия по предотвращению отстаивания сточных вод (гидравлическое или пневматическое взмучивание). При использовании аккумулирующего резервуара не только для регулирования расхода сточных вод, но и для их предварительной механической очистки следует предусматривать эффективные и надежные технические решения для периодического сбора и удаления всплывающих веществ и оседающих механических примесей.</w:t>
      </w:r>
    </w:p>
    <w:p w:rsidR="001D5495" w:rsidRDefault="001D5495">
      <w:pPr>
        <w:pStyle w:val="2"/>
        <w:spacing w:before="120" w:after="120"/>
        <w:jc w:val="center"/>
        <w:rPr>
          <w:rFonts w:ascii="Times New Roman" w:hAnsi="Times New Roman" w:cs="Times New Roman"/>
          <w:i w:val="0"/>
          <w:iCs w:val="0"/>
          <w:sz w:val="24"/>
          <w:szCs w:val="24"/>
        </w:rPr>
      </w:pPr>
      <w:bookmarkStart w:id="36" w:name="_Toc177540137"/>
      <w:r>
        <w:rPr>
          <w:rFonts w:ascii="Times New Roman" w:hAnsi="Times New Roman" w:cs="Times New Roman"/>
          <w:i w:val="0"/>
          <w:iCs w:val="0"/>
          <w:sz w:val="24"/>
          <w:szCs w:val="24"/>
        </w:rPr>
        <w:t>7.3. Перекачка поверхностного стока</w:t>
      </w:r>
      <w:bookmarkEnd w:id="36"/>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7.3.1. </w:t>
      </w:r>
      <w:r>
        <w:rPr>
          <w:rFonts w:ascii="Times New Roman" w:eastAsia="Times New Roman" w:hAnsi="Times New Roman" w:cs="Times New Roman"/>
          <w:color w:val="000000"/>
          <w:sz w:val="24"/>
          <w:szCs w:val="24"/>
        </w:rPr>
        <w:t>При проектировании сетей дождевой канализации следует обеспечивать преимущественно самотечный режим отведения дождевых вод. В отдельных случаях, обусловленных топографическими особенностями территории, возникает необходимость устройства насосных станций для перекачки поверхностных вод. Главной особенностью при расчете насосных станций является, с одной стороны, требование обеспечения отведения стоков в режиме, не ухудшающем расчетный режим работы вышерасположенных участков канализационной сети (без увеличения частоты ее кратковременного переполнения), а с другой стороны, крайняя нерегулярность работы станций, обусловливающая повышенные требования к экономичности таких систем.</w:t>
      </w:r>
    </w:p>
    <w:p w:rsidR="001D5495" w:rsidRDefault="001D5495">
      <w:pPr>
        <w:shd w:val="clear" w:color="auto" w:fill="FFFFFF"/>
        <w:tabs>
          <w:tab w:val="left" w:pos="1098"/>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7.3.2. </w:t>
      </w:r>
      <w:r>
        <w:rPr>
          <w:rFonts w:ascii="Times New Roman" w:eastAsia="Times New Roman" w:hAnsi="Times New Roman" w:cs="Times New Roman"/>
          <w:color w:val="000000"/>
          <w:sz w:val="24"/>
          <w:szCs w:val="24"/>
        </w:rPr>
        <w:t xml:space="preserve">Расчет насосных станций следует выполнять по методу предельных интенсивностей с использованием расчетных зависимостей типового гидрографа дождевого стока, показанного на рис. 1. В общем виде расчет насосных станций сводится к определению оптимального соотношения между максимальной (пиковой) производительностью насосов и величиной рабочего объема приемного резервуара насосной станции по основным пяти схемам, представленным на </w:t>
      </w:r>
      <w:hyperlink w:anchor="Р_2" w:tooltip="Рис. 2. Основные схемы перекачки дождевого стока" w:history="1">
        <w:r>
          <w:rPr>
            <w:rStyle w:val="a3"/>
            <w:rFonts w:ascii="Times New Roman" w:eastAsia="Times New Roman" w:hAnsi="Times New Roman" w:cs="Times New Roman"/>
            <w:sz w:val="24"/>
            <w:szCs w:val="24"/>
          </w:rPr>
          <w:t>рис. 2</w:t>
        </w:r>
      </w:hyperlink>
      <w:r>
        <w:rPr>
          <w:rFonts w:ascii="Times New Roman" w:eastAsia="Times New Roman" w:hAnsi="Times New Roman" w:cs="Times New Roman"/>
          <w:color w:val="000000"/>
          <w:sz w:val="24"/>
          <w:szCs w:val="24"/>
        </w:rPr>
        <w:t>.</w:t>
      </w:r>
    </w:p>
    <w:p w:rsidR="001D5495" w:rsidRDefault="001D5495">
      <w:pPr>
        <w:shd w:val="clear" w:color="auto" w:fill="FFFFFF"/>
        <w:tabs>
          <w:tab w:val="left" w:pos="1040"/>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7.3.3. </w:t>
      </w:r>
      <w:r>
        <w:rPr>
          <w:rFonts w:ascii="Times New Roman" w:eastAsia="Times New Roman" w:hAnsi="Times New Roman" w:cs="Times New Roman"/>
          <w:color w:val="000000"/>
          <w:sz w:val="24"/>
          <w:szCs w:val="24"/>
        </w:rPr>
        <w:t xml:space="preserve">Методика расчета производительности и объема приемного резервуара насосных станций приведена в </w:t>
      </w:r>
      <w:hyperlink w:anchor="_Приложение_8_Методика_расчета_произ" w:tooltip="Приложение 8" w:history="1">
        <w:r>
          <w:rPr>
            <w:rStyle w:val="a3"/>
            <w:rFonts w:ascii="Times New Roman" w:eastAsia="Times New Roman" w:hAnsi="Times New Roman" w:cs="Times New Roman"/>
            <w:sz w:val="24"/>
            <w:szCs w:val="24"/>
          </w:rPr>
          <w:t>Приложении 8</w:t>
        </w:r>
      </w:hyperlink>
      <w:r>
        <w:rPr>
          <w:rFonts w:ascii="Times New Roman" w:eastAsia="Times New Roman" w:hAnsi="Times New Roman" w:cs="Times New Roman"/>
          <w:color w:val="000000"/>
          <w:sz w:val="24"/>
          <w:szCs w:val="24"/>
        </w:rPr>
        <w:t>.</w:t>
      </w:r>
    </w:p>
    <w:p w:rsidR="001D5495" w:rsidRDefault="001D5495">
      <w:pPr>
        <w:shd w:val="clear" w:color="auto" w:fill="FFFFFF"/>
        <w:tabs>
          <w:tab w:val="left" w:pos="1253"/>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7.3.4. </w:t>
      </w:r>
      <w:r>
        <w:rPr>
          <w:rFonts w:ascii="Times New Roman" w:eastAsia="Times New Roman" w:hAnsi="Times New Roman" w:cs="Times New Roman"/>
          <w:color w:val="000000"/>
          <w:sz w:val="24"/>
          <w:szCs w:val="24"/>
        </w:rPr>
        <w:t>При проектировании насосных станций перекачки поверхностных сточных вод следует учитывать крайнюю неравномерность и нерегулярность их работы, а также наличие длительных периодов простоя. Предпочтение следует отдавать наиболее простым и экономичным конструкциям, что обеспечивается за счет применения станций с насосными агрегатами погружного типа. Для компенсации неравномерности поступления поверхностных стоков на станцию следует принимать не менее двух однотипных рабочих агрегатов с автоматической системой выравнивания их моточасов. Для уменьшения размеров станции число рабочих агрегатов следует принимать не более трех с одним резервным агрегатом.</w:t>
      </w:r>
    </w:p>
    <w:p w:rsidR="001D5495" w:rsidRDefault="001D5495">
      <w:pPr>
        <w:shd w:val="clear" w:color="auto" w:fill="FFFFFF"/>
        <w:tabs>
          <w:tab w:val="left" w:pos="1030"/>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7.3.5. При выборе оптимального соотношения между максимальной расчетной производительностью насосов и величиной рабочего объема резервуара насосной станции следует учитывать, что в насосных станциях с большим объемом резервуара происходит (особенно в периоды малоинтенсивного притока сточных вод) отстаивание и накопление оседающих и всплывающих загрязнений. В этом случае следует предусматривать технические средства для периодической очистки резервуара либо использовать насосное оборудование с системой автоматического взрыхления (размыва) осадка. Во избежание засорения насосного оборудования грубыми механическими включениями предусматривается установка мусоросборных корзин или решеток с прозорами размером 5-</w:t>
      </w:r>
      <w:smartTag w:uri="urn:schemas-microsoft-com:office:smarttags" w:element="metricconverter">
        <w:smartTagPr>
          <w:attr w:name="ProductID" w:val="40 мм"/>
        </w:smartTagPr>
        <w:r>
          <w:rPr>
            <w:rFonts w:ascii="Times New Roman" w:eastAsia="Times New Roman" w:hAnsi="Times New Roman" w:cs="Times New Roman"/>
            <w:color w:val="000000"/>
            <w:sz w:val="24"/>
            <w:szCs w:val="24"/>
          </w:rPr>
          <w:lastRenderedPageBreak/>
          <w:t>40 мм</w:t>
        </w:r>
      </w:smartTag>
      <w:r>
        <w:rPr>
          <w:rFonts w:ascii="Times New Roman" w:eastAsia="Times New Roman" w:hAnsi="Times New Roman" w:cs="Times New Roman"/>
          <w:color w:val="000000"/>
          <w:sz w:val="24"/>
          <w:szCs w:val="24"/>
        </w:rPr>
        <w:t xml:space="preserve"> в зависимости от типа применяемых насосов.</w:t>
      </w:r>
    </w:p>
    <w:p w:rsidR="001D5495" w:rsidRDefault="001D5495">
      <w:pPr>
        <w:shd w:val="clear" w:color="auto" w:fill="FFFFFF"/>
        <w:tabs>
          <w:tab w:val="left" w:pos="1030"/>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7.3.6. Система автоматики насосных станций должна обеспечивать: автоматическое включение и отключение насосных агрегатов, включение дополнительных насосных агрегатов в соответствии с уровнем заполнения резервуара, автоматический ввод резервного оборудования.</w:t>
      </w:r>
    </w:p>
    <w:p w:rsidR="001D5495" w:rsidRDefault="001D5495">
      <w:pPr>
        <w:pStyle w:val="2"/>
        <w:spacing w:before="120" w:after="120"/>
        <w:jc w:val="center"/>
        <w:rPr>
          <w:rFonts w:ascii="Times New Roman" w:hAnsi="Times New Roman" w:cs="Times New Roman"/>
          <w:i w:val="0"/>
          <w:iCs w:val="0"/>
          <w:sz w:val="24"/>
          <w:szCs w:val="24"/>
        </w:rPr>
      </w:pPr>
      <w:bookmarkStart w:id="37" w:name="_Toc177540138"/>
      <w:r>
        <w:rPr>
          <w:rFonts w:ascii="Times New Roman" w:hAnsi="Times New Roman" w:cs="Times New Roman"/>
          <w:i w:val="0"/>
          <w:iCs w:val="0"/>
          <w:sz w:val="24"/>
          <w:szCs w:val="24"/>
        </w:rPr>
        <w:t>7.4. Определение расчетной производительности очистных сооружений</w:t>
      </w:r>
      <w:bookmarkEnd w:id="37"/>
    </w:p>
    <w:p w:rsidR="001D5495" w:rsidRDefault="001D5495">
      <w:pPr>
        <w:shd w:val="clear" w:color="auto" w:fill="FFFFFF"/>
        <w:spacing w:after="120"/>
        <w:ind w:firstLine="284"/>
        <w:jc w:val="both"/>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 xml:space="preserve">7.4.1. </w:t>
      </w:r>
      <w:r>
        <w:rPr>
          <w:rFonts w:ascii="Times New Roman" w:eastAsia="Times New Roman" w:hAnsi="Times New Roman" w:cs="Times New Roman"/>
          <w:color w:val="000000"/>
          <w:sz w:val="24"/>
          <w:szCs w:val="24"/>
        </w:rPr>
        <w:t xml:space="preserve">Производительность очистных сооружений </w:t>
      </w:r>
      <w:r>
        <w:rPr>
          <w:rFonts w:ascii="Times New Roman" w:eastAsia="Times New Roman" w:hAnsi="Times New Roman" w:cs="Times New Roman"/>
          <w:i/>
          <w:color w:val="000000"/>
          <w:sz w:val="24"/>
          <w:szCs w:val="24"/>
          <w:lang w:val="en-US"/>
        </w:rPr>
        <w:t>Q</w:t>
      </w:r>
      <w:r>
        <w:rPr>
          <w:rFonts w:ascii="Times New Roman" w:eastAsia="Times New Roman" w:hAnsi="Times New Roman" w:cs="Times New Roman"/>
          <w:color w:val="000000"/>
          <w:sz w:val="24"/>
          <w:szCs w:val="24"/>
          <w:vertAlign w:val="subscript"/>
        </w:rPr>
        <w:t>оч</w:t>
      </w:r>
      <w:r>
        <w:rPr>
          <w:rFonts w:ascii="Times New Roman" w:eastAsia="Times New Roman" w:hAnsi="Times New Roman" w:cs="Times New Roman"/>
          <w:color w:val="000000"/>
          <w:sz w:val="24"/>
          <w:szCs w:val="24"/>
        </w:rPr>
        <w:t xml:space="preserve"> при очистке дождевых сточных вод определяется по формуле (29) с учетом объема очищаемого стока от расчетного дождя </w:t>
      </w:r>
      <w:r>
        <w:rPr>
          <w:rFonts w:ascii="Times New Roman" w:eastAsia="Times New Roman" w:hAnsi="Times New Roman" w:cs="Times New Roman"/>
          <w:i/>
          <w:iCs/>
          <w:color w:val="000000"/>
          <w:sz w:val="24"/>
          <w:szCs w:val="24"/>
          <w:lang w:val="en-US"/>
        </w:rPr>
        <w:t>W</w:t>
      </w:r>
      <w:r>
        <w:rPr>
          <w:rFonts w:ascii="Times New Roman" w:eastAsia="Times New Roman" w:hAnsi="Times New Roman" w:cs="Times New Roman"/>
          <w:iCs/>
          <w:color w:val="000000"/>
          <w:sz w:val="24"/>
          <w:szCs w:val="24"/>
          <w:vertAlign w:val="subscript"/>
        </w:rPr>
        <w:t>оч</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нормативного периода его переработки </w:t>
      </w:r>
      <w:r>
        <w:rPr>
          <w:rFonts w:ascii="Times New Roman" w:eastAsia="Times New Roman" w:hAnsi="Times New Roman" w:cs="Times New Roman"/>
          <w:i/>
          <w:iCs/>
          <w:color w:val="000000"/>
          <w:sz w:val="24"/>
          <w:szCs w:val="24"/>
        </w:rPr>
        <w:t>Т</w:t>
      </w:r>
      <w:r>
        <w:rPr>
          <w:rFonts w:ascii="Times New Roman" w:eastAsia="Times New Roman" w:hAnsi="Times New Roman" w:cs="Times New Roman"/>
          <w:iCs/>
          <w:color w:val="000000"/>
          <w:sz w:val="24"/>
          <w:szCs w:val="24"/>
          <w:vertAlign w:val="subscript"/>
        </w:rPr>
        <w:t>оч</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минимальной продолжительности предварительного отстаивания </w:t>
      </w:r>
      <w:r>
        <w:rPr>
          <w:rFonts w:ascii="Times New Roman" w:eastAsia="Times New Roman" w:hAnsi="Times New Roman" w:cs="Times New Roman"/>
          <w:i/>
          <w:iCs/>
          <w:color w:val="000000"/>
          <w:sz w:val="24"/>
          <w:szCs w:val="24"/>
        </w:rPr>
        <w:t>Т</w:t>
      </w:r>
      <w:r>
        <w:rPr>
          <w:rFonts w:ascii="Times New Roman" w:eastAsia="Times New Roman" w:hAnsi="Times New Roman" w:cs="Times New Roman"/>
          <w:iCs/>
          <w:color w:val="000000"/>
          <w:sz w:val="24"/>
          <w:szCs w:val="24"/>
          <w:vertAlign w:val="subscript"/>
        </w:rPr>
        <w:t>отст</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необходимой для эффективного осветления сточных вод перед последующей глубокой очисткой, продолжительности технологических перерывов в работе очистных сооружений </w:t>
      </w:r>
      <w:r>
        <w:rPr>
          <w:rFonts w:ascii="Times New Roman" w:eastAsia="Times New Roman" w:hAnsi="Times New Roman" w:cs="Times New Roman"/>
          <w:i/>
          <w:iCs/>
          <w:color w:val="000000"/>
          <w:sz w:val="24"/>
          <w:szCs w:val="24"/>
        </w:rPr>
        <w:t>Т</w:t>
      </w:r>
      <w:r>
        <w:rPr>
          <w:rFonts w:ascii="Times New Roman" w:eastAsia="Times New Roman" w:hAnsi="Times New Roman" w:cs="Times New Roman"/>
          <w:iCs/>
          <w:color w:val="000000"/>
          <w:sz w:val="24"/>
          <w:szCs w:val="24"/>
          <w:vertAlign w:val="subscript"/>
        </w:rPr>
        <w:t>т.п</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(например, при выполнении операций промывки фильтров) и запаса производительности для очистки объема загрязненных вод, образующихся от операций обслуживания технологического оборудования, входящего в состав очистных сооружений, </w:t>
      </w:r>
      <w:r>
        <w:rPr>
          <w:rFonts w:ascii="Times New Roman" w:eastAsia="Times New Roman" w:hAnsi="Times New Roman" w:cs="Times New Roman"/>
          <w:i/>
          <w:iCs/>
          <w:color w:val="000000"/>
          <w:sz w:val="24"/>
          <w:szCs w:val="24"/>
          <w:lang w:val="en-US"/>
        </w:rPr>
        <w:t>W</w:t>
      </w:r>
      <w:r>
        <w:rPr>
          <w:rFonts w:ascii="Times New Roman" w:eastAsia="Times New Roman" w:hAnsi="Times New Roman" w:cs="Times New Roman"/>
          <w:iCs/>
          <w:color w:val="000000"/>
          <w:sz w:val="24"/>
          <w:szCs w:val="24"/>
          <w:vertAlign w:val="subscript"/>
        </w:rPr>
        <w:t>т.п</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(загрязненная вода от промывки фильтров, фильтрат от оборудования по обезвоживанию осадков и т.п.):</w:t>
      </w:r>
    </w:p>
    <w:tbl>
      <w:tblPr>
        <w:tblW w:w="5000" w:type="pct"/>
        <w:jc w:val="center"/>
        <w:tblLook w:val="0000"/>
      </w:tblPr>
      <w:tblGrid>
        <w:gridCol w:w="8755"/>
        <w:gridCol w:w="1102"/>
      </w:tblGrid>
      <w:tr w:rsidR="001D5495">
        <w:trPr>
          <w:jc w:val="center"/>
        </w:trPr>
        <w:tc>
          <w:tcPr>
            <w:tcW w:w="4441" w:type="pct"/>
            <w:vAlign w:val="center"/>
          </w:tcPr>
          <w:p w:rsidR="001D5495" w:rsidRDefault="00C0037A">
            <w:pPr>
              <w:spacing w:before="120" w:after="120"/>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bCs/>
                <w:color w:val="000000"/>
                <w:position w:val="-30"/>
                <w:sz w:val="24"/>
                <w:szCs w:val="24"/>
              </w:rPr>
              <w:object w:dxaOrig="2740" w:dyaOrig="680">
                <v:shape id="_x0000_i1035" type="#_x0000_t75" style="width:137.25pt;height:33.75pt" o:ole="">
                  <v:imagedata r:id="rId65" o:title=""/>
                </v:shape>
                <o:OLEObject Type="Embed" ProgID="Equation.3" ShapeID="_x0000_i1035" DrawAspect="Content" ObjectID="_1414487876" r:id="rId66"/>
              </w:object>
            </w:r>
          </w:p>
        </w:tc>
        <w:tc>
          <w:tcPr>
            <w:tcW w:w="559" w:type="pct"/>
            <w:vAlign w:val="center"/>
          </w:tcPr>
          <w:p w:rsidR="001D5495" w:rsidRDefault="001D5495">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Cs/>
                <w:color w:val="000000"/>
                <w:sz w:val="24"/>
                <w:szCs w:val="24"/>
              </w:rPr>
              <w:t>(29)</w:t>
            </w:r>
          </w:p>
        </w:tc>
      </w:tr>
    </w:tbl>
    <w:p w:rsidR="001D5495" w:rsidRDefault="001D5495">
      <w:pPr>
        <w:shd w:val="clear" w:color="auto" w:fill="FFFFFF"/>
        <w:spacing w:before="120"/>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где </w:t>
      </w:r>
      <w:r>
        <w:rPr>
          <w:rFonts w:ascii="Times New Roman" w:eastAsia="Times New Roman" w:hAnsi="Times New Roman" w:cs="Times New Roman"/>
          <w:i/>
          <w:color w:val="000000"/>
          <w:sz w:val="24"/>
          <w:szCs w:val="24"/>
          <w:lang w:val="en-US"/>
        </w:rPr>
        <w:t>Q</w:t>
      </w:r>
      <w:r>
        <w:rPr>
          <w:rFonts w:ascii="Times New Roman" w:eastAsia="Times New Roman" w:hAnsi="Times New Roman" w:cs="Times New Roman"/>
          <w:color w:val="000000"/>
          <w:sz w:val="24"/>
          <w:szCs w:val="24"/>
          <w:vertAlign w:val="subscript"/>
        </w:rPr>
        <w:t>оч</w:t>
      </w:r>
      <w:r>
        <w:rPr>
          <w:rFonts w:ascii="Times New Roman" w:eastAsia="Times New Roman" w:hAnsi="Times New Roman" w:cs="Times New Roman"/>
          <w:color w:val="000000"/>
          <w:sz w:val="24"/>
          <w:szCs w:val="24"/>
        </w:rPr>
        <w:t xml:space="preserve"> - расчетный расход поверхностного стока при отведении на очистку (расчетная производительность очистных сооружений поверхностных сточных вод), л/с;</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W</w:t>
      </w:r>
      <w:r>
        <w:rPr>
          <w:rFonts w:ascii="Times New Roman" w:hAnsi="Times New Roman" w:cs="Times New Roman"/>
          <w:iCs/>
          <w:color w:val="000000"/>
          <w:sz w:val="24"/>
          <w:szCs w:val="24"/>
          <w:vertAlign w:val="subscript"/>
        </w:rPr>
        <w:t>оч</w:t>
      </w:r>
      <w:r>
        <w:rPr>
          <w:rFonts w:ascii="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объем дождевого стока от расчетного дождя, отводимого на очистные сооружения,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W</w:t>
      </w:r>
      <w:r>
        <w:rPr>
          <w:rFonts w:ascii="Times New Roman" w:hAnsi="Times New Roman" w:cs="Times New Roman"/>
          <w:iCs/>
          <w:color w:val="000000"/>
          <w:sz w:val="24"/>
          <w:szCs w:val="24"/>
          <w:vertAlign w:val="subscript"/>
        </w:rPr>
        <w:t>т.п</w:t>
      </w:r>
      <w:r>
        <w:rPr>
          <w:rFonts w:ascii="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суммарный объем загрязненных вод, образующихся при обслуживании технологического оборудования очистных сооружений в течение нормативного периода переработки объема дождевого стока от расчетного дождя,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rPr>
        <w:t>Т</w:t>
      </w:r>
      <w:r>
        <w:rPr>
          <w:rFonts w:ascii="Times New Roman" w:eastAsia="Times New Roman" w:hAnsi="Times New Roman" w:cs="Times New Roman"/>
          <w:iCs/>
          <w:color w:val="000000"/>
          <w:sz w:val="24"/>
          <w:szCs w:val="24"/>
          <w:vertAlign w:val="subscript"/>
        </w:rPr>
        <w:t>оч</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нормативный период переработки объема дождевого стока от расчетного дождя, отводимого на очистные сооружения с селитебных территорий и предприятий, ч;</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rPr>
        <w:t>Т</w:t>
      </w:r>
      <w:r>
        <w:rPr>
          <w:rFonts w:ascii="Times New Roman" w:eastAsia="Times New Roman" w:hAnsi="Times New Roman" w:cs="Times New Roman"/>
          <w:iCs/>
          <w:color w:val="000000"/>
          <w:sz w:val="24"/>
          <w:szCs w:val="24"/>
          <w:vertAlign w:val="subscript"/>
        </w:rPr>
        <w:t>отст</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минимальная продолжительность отстаивания поверхностных сточных вод в аккумулирующем резервуаре, ч;</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rPr>
        <w:t>Т</w:t>
      </w:r>
      <w:r>
        <w:rPr>
          <w:rFonts w:ascii="Times New Roman" w:eastAsia="Times New Roman" w:hAnsi="Times New Roman" w:cs="Times New Roman"/>
          <w:iCs/>
          <w:color w:val="000000"/>
          <w:sz w:val="24"/>
          <w:szCs w:val="24"/>
          <w:vertAlign w:val="subscript"/>
        </w:rPr>
        <w:t>т.п</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суммарная продолжительность технологических перерывов в работе очистных сооружений в течение нормативного периода переработки объема дождевого стока от расчетного дождя, ч.</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Период переработки объема расчетного дождя </w:t>
      </w:r>
      <w:r>
        <w:rPr>
          <w:rFonts w:ascii="Times New Roman" w:eastAsia="Times New Roman" w:hAnsi="Times New Roman" w:cs="Times New Roman"/>
          <w:i/>
          <w:iCs/>
          <w:color w:val="000000"/>
          <w:sz w:val="24"/>
          <w:szCs w:val="24"/>
        </w:rPr>
        <w:t>Т</w:t>
      </w:r>
      <w:r>
        <w:rPr>
          <w:rFonts w:ascii="Times New Roman" w:eastAsia="Times New Roman" w:hAnsi="Times New Roman" w:cs="Times New Roman"/>
          <w:iCs/>
          <w:color w:val="000000"/>
          <w:sz w:val="24"/>
          <w:szCs w:val="24"/>
          <w:vertAlign w:val="subscript"/>
        </w:rPr>
        <w:t>оч</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(период опорожнения аккумулирующего резервуара) на основании данных о средней продолжительности периодов между стокообразующими осадками, как правило, принимается в пределах трех суток. В отдельных случаях этот период может быть увеличен на основании статистической обработки данных о натурном ряде дождей для данной местности за многолетний период.</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Величина продолжительности предварительного отстаивания </w:t>
      </w:r>
      <w:r>
        <w:rPr>
          <w:rFonts w:ascii="Times New Roman" w:eastAsia="Times New Roman" w:hAnsi="Times New Roman" w:cs="Times New Roman"/>
          <w:i/>
          <w:iCs/>
          <w:color w:val="000000"/>
          <w:sz w:val="24"/>
          <w:szCs w:val="24"/>
        </w:rPr>
        <w:t>Т</w:t>
      </w:r>
      <w:r>
        <w:rPr>
          <w:rFonts w:ascii="Times New Roman" w:eastAsia="Times New Roman" w:hAnsi="Times New Roman" w:cs="Times New Roman"/>
          <w:iCs/>
          <w:color w:val="000000"/>
          <w:sz w:val="24"/>
          <w:szCs w:val="24"/>
          <w:vertAlign w:val="subscript"/>
        </w:rPr>
        <w:t>отст</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определяется исходя из величины гидравлической крупности выделяемых в аккумулирующем резервуаре частиц механических примесей и гидравлической глубины резервуара при его максимальном расчетном заполнении.</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При использовании аккумулирующего резервуара только для регулирования расхода отводимых на очистку сточных вод величина продолжительности предварительного отстаивания </w:t>
      </w:r>
      <w:r>
        <w:rPr>
          <w:rFonts w:ascii="Times New Roman" w:eastAsia="Times New Roman" w:hAnsi="Times New Roman" w:cs="Times New Roman"/>
          <w:i/>
          <w:iCs/>
          <w:color w:val="000000"/>
          <w:sz w:val="24"/>
          <w:szCs w:val="24"/>
        </w:rPr>
        <w:t>Т</w:t>
      </w:r>
      <w:r>
        <w:rPr>
          <w:rFonts w:ascii="Times New Roman" w:eastAsia="Times New Roman" w:hAnsi="Times New Roman" w:cs="Times New Roman"/>
          <w:iCs/>
          <w:color w:val="000000"/>
          <w:sz w:val="24"/>
          <w:szCs w:val="24"/>
          <w:vertAlign w:val="subscript"/>
        </w:rPr>
        <w:t>отст</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при расчете по формуле (29) исключается.</w:t>
      </w:r>
    </w:p>
    <w:p w:rsidR="001D5495" w:rsidRDefault="001D5495">
      <w:pPr>
        <w:shd w:val="clear" w:color="auto" w:fill="FFFFFF"/>
        <w:tabs>
          <w:tab w:val="left" w:pos="1030"/>
        </w:tabs>
        <w:spacing w:after="120"/>
        <w:ind w:firstLine="284"/>
        <w:jc w:val="both"/>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 xml:space="preserve">7.4.2. </w:t>
      </w:r>
      <w:r>
        <w:rPr>
          <w:rFonts w:ascii="Times New Roman" w:eastAsia="Times New Roman" w:hAnsi="Times New Roman" w:cs="Times New Roman"/>
          <w:color w:val="000000"/>
          <w:sz w:val="24"/>
          <w:szCs w:val="24"/>
        </w:rPr>
        <w:t xml:space="preserve">Максимальная производительность очистных сооружений </w:t>
      </w:r>
      <w:r>
        <w:rPr>
          <w:rFonts w:ascii="Times New Roman" w:eastAsia="Times New Roman" w:hAnsi="Times New Roman" w:cs="Times New Roman"/>
          <w:i/>
          <w:iCs/>
          <w:color w:val="000000"/>
          <w:sz w:val="24"/>
          <w:szCs w:val="24"/>
          <w:lang w:val="en-US"/>
        </w:rPr>
        <w:t>Q</w:t>
      </w:r>
      <w:r>
        <w:rPr>
          <w:rFonts w:ascii="Times New Roman" w:eastAsia="Times New Roman" w:hAnsi="Times New Roman" w:cs="Times New Roman"/>
          <w:iCs/>
          <w:color w:val="000000"/>
          <w:sz w:val="24"/>
          <w:szCs w:val="24"/>
          <w:vertAlign w:val="subscript"/>
        </w:rPr>
        <w:t xml:space="preserve">оч </w:t>
      </w:r>
      <w:r>
        <w:rPr>
          <w:rFonts w:ascii="Times New Roman" w:eastAsia="Times New Roman" w:hAnsi="Times New Roman" w:cs="Times New Roman"/>
          <w:color w:val="000000"/>
          <w:sz w:val="24"/>
          <w:szCs w:val="24"/>
        </w:rPr>
        <w:t xml:space="preserve">при очистке талых вод определяется по формуле (30) с учетом максимального суточного объема талых вод в середине периода снеготаяния </w:t>
      </w:r>
      <w:r w:rsidR="00C0037A">
        <w:rPr>
          <w:rFonts w:ascii="Times New Roman" w:eastAsia="Times New Roman" w:hAnsi="Times New Roman" w:cs="Times New Roman"/>
          <w:color w:val="000000"/>
          <w:position w:val="-12"/>
          <w:sz w:val="24"/>
          <w:szCs w:val="24"/>
        </w:rPr>
        <w:object w:dxaOrig="860" w:dyaOrig="380">
          <v:shape id="_x0000_i1036" type="#_x0000_t75" style="width:42.75pt;height:18.75pt" o:ole="">
            <v:imagedata r:id="rId67" o:title=""/>
          </v:shape>
          <o:OLEObject Type="Embed" ProgID="Equation.3" ShapeID="_x0000_i1036" DrawAspect="Content" ObjectID="_1414487877" r:id="rId68"/>
        </w:object>
      </w:r>
      <w:r>
        <w:rPr>
          <w:rFonts w:ascii="Times New Roman" w:eastAsia="Times New Roman" w:hAnsi="Times New Roman" w:cs="Times New Roman"/>
          <w:color w:val="000000"/>
          <w:sz w:val="24"/>
          <w:szCs w:val="24"/>
        </w:rPr>
        <w:t xml:space="preserve">, периода его переработки </w:t>
      </w:r>
      <w:r w:rsidR="00C0037A">
        <w:rPr>
          <w:rFonts w:ascii="Times New Roman" w:eastAsia="Times New Roman" w:hAnsi="Times New Roman" w:cs="Times New Roman"/>
          <w:color w:val="000000"/>
          <w:position w:val="-12"/>
          <w:sz w:val="24"/>
          <w:szCs w:val="24"/>
        </w:rPr>
        <w:object w:dxaOrig="360" w:dyaOrig="380">
          <v:shape id="_x0000_i1037" type="#_x0000_t75" style="width:18pt;height:18.75pt" o:ole="">
            <v:imagedata r:id="rId69" o:title=""/>
          </v:shape>
          <o:OLEObject Type="Embed" ProgID="Equation.3" ShapeID="_x0000_i1037" DrawAspect="Content" ObjectID="_1414487878" r:id="rId70"/>
        </w:object>
      </w:r>
      <w:r>
        <w:rPr>
          <w:rFonts w:ascii="Times New Roman" w:eastAsia="Times New Roman" w:hAnsi="Times New Roman" w:cs="Times New Roman"/>
          <w:color w:val="000000"/>
          <w:sz w:val="24"/>
          <w:szCs w:val="24"/>
        </w:rPr>
        <w:t xml:space="preserve">, минимальной продолжительности предварительного отстаивания </w:t>
      </w:r>
      <w:r>
        <w:rPr>
          <w:rFonts w:ascii="Times New Roman" w:eastAsia="Times New Roman" w:hAnsi="Times New Roman" w:cs="Times New Roman"/>
          <w:i/>
          <w:color w:val="000000"/>
          <w:sz w:val="24"/>
          <w:szCs w:val="24"/>
        </w:rPr>
        <w:t>Т</w:t>
      </w:r>
      <w:r>
        <w:rPr>
          <w:rFonts w:ascii="Times New Roman" w:eastAsia="Times New Roman" w:hAnsi="Times New Roman" w:cs="Times New Roman"/>
          <w:color w:val="000000"/>
          <w:sz w:val="24"/>
          <w:szCs w:val="24"/>
          <w:vertAlign w:val="subscript"/>
        </w:rPr>
        <w:t>отст</w:t>
      </w:r>
      <w:r>
        <w:rPr>
          <w:rFonts w:ascii="Times New Roman" w:eastAsia="Times New Roman" w:hAnsi="Times New Roman" w:cs="Times New Roman"/>
          <w:color w:val="000000"/>
          <w:sz w:val="24"/>
          <w:szCs w:val="24"/>
        </w:rPr>
        <w:t xml:space="preserve">, необходимой для эффективного осветления сточных вод перед последующей глубокой очисткой, продолжительности </w:t>
      </w:r>
      <w:r>
        <w:rPr>
          <w:rFonts w:ascii="Times New Roman" w:eastAsia="Times New Roman" w:hAnsi="Times New Roman" w:cs="Times New Roman"/>
          <w:color w:val="000000"/>
          <w:sz w:val="24"/>
          <w:szCs w:val="24"/>
        </w:rPr>
        <w:lastRenderedPageBreak/>
        <w:t xml:space="preserve">технологических перерывов в работе очистных сооружений </w:t>
      </w:r>
      <w:r>
        <w:rPr>
          <w:rFonts w:ascii="Times New Roman" w:eastAsia="Times New Roman" w:hAnsi="Times New Roman" w:cs="Times New Roman"/>
          <w:iCs/>
          <w:color w:val="000000"/>
          <w:sz w:val="24"/>
          <w:szCs w:val="24"/>
        </w:rPr>
        <w:t>Т</w:t>
      </w:r>
      <w:r>
        <w:rPr>
          <w:rFonts w:ascii="Times New Roman" w:eastAsia="Times New Roman" w:hAnsi="Times New Roman" w:cs="Times New Roman"/>
          <w:iCs/>
          <w:color w:val="000000"/>
          <w:sz w:val="24"/>
          <w:szCs w:val="24"/>
          <w:vertAlign w:val="subscript"/>
        </w:rPr>
        <w:t>т.п</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(например, при промывке фильтров) и запаса производительности для очистки объема загрязненных вод, образующихся при обслуживании технологического оборудования, входящего в состав очистных сооружений, </w:t>
      </w:r>
      <w:r>
        <w:rPr>
          <w:rFonts w:ascii="Times New Roman" w:eastAsia="Times New Roman" w:hAnsi="Times New Roman" w:cs="Times New Roman"/>
          <w:i/>
          <w:iCs/>
          <w:color w:val="000000"/>
          <w:sz w:val="24"/>
          <w:szCs w:val="24"/>
          <w:lang w:val="en-US"/>
        </w:rPr>
        <w:t>W</w:t>
      </w:r>
      <w:r>
        <w:rPr>
          <w:rFonts w:ascii="Times New Roman" w:eastAsia="Times New Roman" w:hAnsi="Times New Roman" w:cs="Times New Roman"/>
          <w:iCs/>
          <w:color w:val="000000"/>
          <w:sz w:val="24"/>
          <w:szCs w:val="24"/>
          <w:vertAlign w:val="subscript"/>
        </w:rPr>
        <w:t>т.п</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(загрязненная вода от промывки фильтров, фильтрат от оборудования по обезвоживанию осадков и т. п.):</w:t>
      </w:r>
    </w:p>
    <w:tbl>
      <w:tblPr>
        <w:tblW w:w="5000" w:type="pct"/>
        <w:jc w:val="center"/>
        <w:tblLook w:val="0000"/>
      </w:tblPr>
      <w:tblGrid>
        <w:gridCol w:w="8897"/>
        <w:gridCol w:w="960"/>
      </w:tblGrid>
      <w:tr w:rsidR="001D5495">
        <w:trPr>
          <w:jc w:val="center"/>
        </w:trPr>
        <w:tc>
          <w:tcPr>
            <w:tcW w:w="4513" w:type="pct"/>
          </w:tcPr>
          <w:p w:rsidR="001D5495" w:rsidRDefault="00C0037A">
            <w:pPr>
              <w:tabs>
                <w:tab w:val="left" w:pos="1030"/>
              </w:tabs>
              <w:spacing w:before="120" w:after="120"/>
              <w:jc w:val="center"/>
              <w:rPr>
                <w:rFonts w:ascii="Times New Roman" w:hAnsi="Times New Roman" w:cs="Times New Roman"/>
                <w:sz w:val="24"/>
                <w:szCs w:val="24"/>
              </w:rPr>
            </w:pPr>
            <w:r>
              <w:rPr>
                <w:rFonts w:ascii="Times New Roman" w:eastAsia="Times New Roman" w:hAnsi="Times New Roman" w:cs="Times New Roman"/>
                <w:color w:val="000000"/>
                <w:position w:val="-30"/>
                <w:sz w:val="24"/>
                <w:szCs w:val="24"/>
              </w:rPr>
              <w:object w:dxaOrig="2620" w:dyaOrig="720">
                <v:shape id="_x0000_i1038" type="#_x0000_t75" style="width:131.25pt;height:36pt" o:ole="">
                  <v:imagedata r:id="rId71" o:title=""/>
                </v:shape>
                <o:OLEObject Type="Embed" ProgID="Equation.3" ShapeID="_x0000_i1038" DrawAspect="Content" ObjectID="_1414487879" r:id="rId72"/>
              </w:object>
            </w:r>
            <w:r w:rsidR="001D5495">
              <w:rPr>
                <w:rFonts w:ascii="Times New Roman" w:eastAsia="Times New Roman" w:hAnsi="Times New Roman" w:cs="Times New Roman"/>
                <w:color w:val="000000"/>
                <w:sz w:val="24"/>
                <w:szCs w:val="24"/>
              </w:rPr>
              <w:t>,</w:t>
            </w:r>
          </w:p>
        </w:tc>
        <w:tc>
          <w:tcPr>
            <w:tcW w:w="487" w:type="pct"/>
            <w:vAlign w:val="center"/>
          </w:tcPr>
          <w:p w:rsidR="001D5495" w:rsidRDefault="001D5495">
            <w:pPr>
              <w:tabs>
                <w:tab w:val="left" w:pos="1030"/>
              </w:tabs>
              <w:jc w:val="center"/>
              <w:rPr>
                <w:rFonts w:ascii="Times New Roman" w:hAnsi="Times New Roman" w:cs="Times New Roman"/>
                <w:sz w:val="24"/>
                <w:szCs w:val="24"/>
              </w:rPr>
            </w:pPr>
            <w:r>
              <w:rPr>
                <w:rFonts w:ascii="Times New Roman" w:eastAsia="Times New Roman" w:hAnsi="Times New Roman" w:cs="Times New Roman"/>
                <w:color w:val="000000"/>
                <w:sz w:val="24"/>
                <w:szCs w:val="24"/>
              </w:rPr>
              <w:t>(30)</w:t>
            </w:r>
          </w:p>
        </w:tc>
      </w:tr>
    </w:tbl>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где </w:t>
      </w:r>
      <w:r w:rsidR="00C0037A">
        <w:rPr>
          <w:rFonts w:ascii="Times New Roman" w:eastAsia="Times New Roman" w:hAnsi="Times New Roman" w:cs="Times New Roman"/>
          <w:color w:val="000000"/>
          <w:position w:val="-12"/>
          <w:sz w:val="24"/>
          <w:szCs w:val="24"/>
        </w:rPr>
        <w:object w:dxaOrig="360" w:dyaOrig="380">
          <v:shape id="_x0000_i1039" type="#_x0000_t75" style="width:18pt;height:18.75pt" o:ole="">
            <v:imagedata r:id="rId69" o:title=""/>
          </v:shape>
          <o:OLEObject Type="Embed" ProgID="Equation.3" ShapeID="_x0000_i1039" DrawAspect="Content" ObjectID="_1414487880" r:id="rId73"/>
        </w:object>
      </w:r>
      <w:r>
        <w:rPr>
          <w:rFonts w:ascii="Times New Roman" w:eastAsia="Times New Roman" w:hAnsi="Times New Roman" w:cs="Times New Roman"/>
          <w:iCs/>
          <w:caps/>
          <w:color w:val="000000"/>
          <w:sz w:val="24"/>
          <w:szCs w:val="24"/>
        </w:rPr>
        <w:t xml:space="preserve"> </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нормативный период переработки суточного объема талого стока, отводимого на очистные сооружения с селитебных территорий и площадок предприятий, ч;</w:t>
      </w:r>
    </w:p>
    <w:p w:rsidR="001D5495" w:rsidRDefault="00C0037A">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Cs/>
          <w:color w:val="000000"/>
          <w:position w:val="-12"/>
          <w:sz w:val="24"/>
          <w:szCs w:val="24"/>
        </w:rPr>
        <w:object w:dxaOrig="860" w:dyaOrig="380">
          <v:shape id="_x0000_i1040" type="#_x0000_t75" style="width:42.75pt;height:18.75pt" o:ole="">
            <v:imagedata r:id="rId67" o:title=""/>
          </v:shape>
          <o:OLEObject Type="Embed" ProgID="Equation.3" ShapeID="_x0000_i1040" DrawAspect="Content" ObjectID="_1414487881" r:id="rId74"/>
        </w:object>
      </w:r>
      <w:r w:rsidR="001D5495">
        <w:rPr>
          <w:rFonts w:ascii="Times New Roman" w:eastAsia="Times New Roman" w:hAnsi="Times New Roman" w:cs="Times New Roman"/>
          <w:iCs/>
          <w:color w:val="000000"/>
          <w:sz w:val="24"/>
          <w:szCs w:val="24"/>
        </w:rPr>
        <w:t xml:space="preserve"> </w:t>
      </w:r>
      <w:r w:rsidR="001D5495">
        <w:rPr>
          <w:rFonts w:ascii="Times New Roman" w:eastAsia="Times New Roman" w:hAnsi="Times New Roman" w:cs="Times New Roman"/>
          <w:color w:val="000000"/>
          <w:sz w:val="24"/>
          <w:szCs w:val="24"/>
        </w:rPr>
        <w:t>- максимальный суточный объем талых вод в середине периода снеготаяния, м</w:t>
      </w:r>
      <w:r w:rsidR="001D5495">
        <w:rPr>
          <w:rFonts w:ascii="Times New Roman" w:eastAsia="Times New Roman" w:hAnsi="Times New Roman" w:cs="Times New Roman"/>
          <w:color w:val="000000"/>
          <w:sz w:val="24"/>
          <w:szCs w:val="24"/>
          <w:vertAlign w:val="superscript"/>
        </w:rPr>
        <w:t>3</w:t>
      </w:r>
      <w:r w:rsidR="001D5495">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Величина периода переработки максимального суточного объема талых вод </w:t>
      </w:r>
      <w:r w:rsidR="00C0037A">
        <w:rPr>
          <w:rFonts w:ascii="Times New Roman" w:eastAsia="Times New Roman" w:hAnsi="Times New Roman" w:cs="Times New Roman"/>
          <w:color w:val="000000"/>
          <w:position w:val="-12"/>
          <w:sz w:val="24"/>
          <w:szCs w:val="24"/>
        </w:rPr>
        <w:object w:dxaOrig="360" w:dyaOrig="380">
          <v:shape id="_x0000_i1041" type="#_x0000_t75" style="width:18pt;height:18.75pt" o:ole="">
            <v:imagedata r:id="rId69" o:title=""/>
          </v:shape>
          <o:OLEObject Type="Embed" ProgID="Equation.3" ShapeID="_x0000_i1041" DrawAspect="Content" ObjectID="_1414487882" r:id="rId75"/>
        </w:object>
      </w:r>
      <w:r>
        <w:rPr>
          <w:rFonts w:ascii="Times New Roman" w:eastAsia="Times New Roman" w:hAnsi="Times New Roman" w:cs="Times New Roman"/>
          <w:color w:val="000000"/>
          <w:sz w:val="24"/>
          <w:szCs w:val="24"/>
        </w:rPr>
        <w:t xml:space="preserve"> принимается не менее 14 ч. В ряде случаев этот период может быть увеличен с учетом имеющегося запаса рабочего объема аккумулирующего резервуара.</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При использовании аккумулирующего резервуара только для регулирования расхода отводимых на очистку сточных вод величина продолжительности предварительного отстаивания </w:t>
      </w:r>
      <w:r>
        <w:rPr>
          <w:rFonts w:ascii="Times New Roman" w:eastAsia="Times New Roman" w:hAnsi="Times New Roman" w:cs="Times New Roman"/>
          <w:i/>
          <w:iCs/>
          <w:color w:val="000000"/>
          <w:sz w:val="24"/>
          <w:szCs w:val="24"/>
        </w:rPr>
        <w:t>Т</w:t>
      </w:r>
      <w:r>
        <w:rPr>
          <w:rFonts w:ascii="Times New Roman" w:eastAsia="Times New Roman" w:hAnsi="Times New Roman" w:cs="Times New Roman"/>
          <w:iCs/>
          <w:color w:val="000000"/>
          <w:sz w:val="24"/>
          <w:szCs w:val="24"/>
          <w:vertAlign w:val="subscript"/>
        </w:rPr>
        <w:t>отст</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при расчете по формуле (30) исключается.</w:t>
      </w:r>
    </w:p>
    <w:p w:rsidR="001D5495" w:rsidRDefault="001D5495">
      <w:pPr>
        <w:shd w:val="clear" w:color="auto" w:fill="FFFFFF"/>
        <w:tabs>
          <w:tab w:val="left" w:pos="1408"/>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7.4.3. </w:t>
      </w:r>
      <w:r>
        <w:rPr>
          <w:rFonts w:ascii="Times New Roman" w:eastAsia="Times New Roman" w:hAnsi="Times New Roman" w:cs="Times New Roman"/>
          <w:color w:val="000000"/>
          <w:sz w:val="24"/>
          <w:szCs w:val="24"/>
        </w:rPr>
        <w:t xml:space="preserve">К проектированию принимается максимальная производительность очистных сооружений </w:t>
      </w:r>
      <w:r>
        <w:rPr>
          <w:rFonts w:ascii="Times New Roman" w:eastAsia="Times New Roman" w:hAnsi="Times New Roman" w:cs="Times New Roman"/>
          <w:i/>
          <w:color w:val="000000"/>
          <w:sz w:val="24"/>
          <w:szCs w:val="24"/>
          <w:lang w:val="en-US"/>
        </w:rPr>
        <w:t>Q</w:t>
      </w:r>
      <w:r>
        <w:rPr>
          <w:rFonts w:ascii="Times New Roman" w:eastAsia="Times New Roman" w:hAnsi="Times New Roman" w:cs="Times New Roman"/>
          <w:color w:val="000000"/>
          <w:sz w:val="24"/>
          <w:szCs w:val="24"/>
          <w:vertAlign w:val="subscript"/>
        </w:rPr>
        <w:t>оч</w:t>
      </w:r>
      <w:r>
        <w:rPr>
          <w:rFonts w:ascii="Times New Roman" w:eastAsia="Times New Roman" w:hAnsi="Times New Roman" w:cs="Times New Roman"/>
          <w:color w:val="000000"/>
          <w:sz w:val="24"/>
          <w:szCs w:val="24"/>
        </w:rPr>
        <w:t>, определенная по формулам (29), (30).</w:t>
      </w:r>
    </w:p>
    <w:p w:rsidR="001D5495" w:rsidRDefault="001D5495">
      <w:pPr>
        <w:pStyle w:val="1"/>
        <w:spacing w:before="120" w:after="120"/>
        <w:jc w:val="center"/>
        <w:rPr>
          <w:rFonts w:ascii="Times New Roman" w:hAnsi="Times New Roman" w:cs="Times New Roman"/>
          <w:sz w:val="24"/>
          <w:szCs w:val="24"/>
        </w:rPr>
      </w:pPr>
      <w:bookmarkStart w:id="38" w:name="_Toc177540139"/>
      <w:r>
        <w:rPr>
          <w:rFonts w:ascii="Times New Roman" w:hAnsi="Times New Roman" w:cs="Times New Roman"/>
          <w:sz w:val="24"/>
          <w:szCs w:val="24"/>
        </w:rPr>
        <w:t>Раздел 8. Очистка поверхностного стока с селитебных территорий и площадок предприятий</w:t>
      </w:r>
      <w:bookmarkEnd w:id="38"/>
    </w:p>
    <w:p w:rsidR="001D5495" w:rsidRDefault="001D5495">
      <w:pPr>
        <w:pStyle w:val="2"/>
        <w:spacing w:before="120" w:after="120"/>
        <w:jc w:val="center"/>
        <w:rPr>
          <w:rFonts w:ascii="Times New Roman" w:hAnsi="Times New Roman" w:cs="Times New Roman"/>
          <w:i w:val="0"/>
          <w:iCs w:val="0"/>
          <w:sz w:val="24"/>
          <w:szCs w:val="24"/>
        </w:rPr>
      </w:pPr>
      <w:bookmarkStart w:id="39" w:name="_Toc177540140"/>
      <w:r>
        <w:rPr>
          <w:rFonts w:ascii="Times New Roman" w:hAnsi="Times New Roman" w:cs="Times New Roman"/>
          <w:i w:val="0"/>
          <w:iCs w:val="0"/>
          <w:sz w:val="24"/>
          <w:szCs w:val="24"/>
        </w:rPr>
        <w:t>8.1. Общие положения</w:t>
      </w:r>
      <w:bookmarkEnd w:id="39"/>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8.1.1. </w:t>
      </w:r>
      <w:r>
        <w:rPr>
          <w:rFonts w:ascii="Times New Roman" w:eastAsia="Times New Roman" w:hAnsi="Times New Roman" w:cs="Times New Roman"/>
          <w:color w:val="000000"/>
          <w:sz w:val="24"/>
          <w:szCs w:val="24"/>
        </w:rPr>
        <w:t>Степень очистки поверхностного стока с селитебных территорий и площадок предприятий определяется условиями приема его в системы водоотведения города или условиями выпуска в водные объекты. При повторном использовании в системах производственного водоснабжения очищенный поверхностный сток должен отвечать технологическим требованиям, предъявляемым потребителями, и быть безопасным в санитарно-эпидемиологическом отношении.</w:t>
      </w:r>
    </w:p>
    <w:p w:rsidR="001D5495" w:rsidRDefault="001D5495">
      <w:pPr>
        <w:shd w:val="clear" w:color="auto" w:fill="FFFFFF"/>
        <w:tabs>
          <w:tab w:val="left" w:pos="986"/>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8.1.2. </w:t>
      </w:r>
      <w:r>
        <w:rPr>
          <w:rFonts w:ascii="Times New Roman" w:eastAsia="Times New Roman" w:hAnsi="Times New Roman" w:cs="Times New Roman"/>
          <w:color w:val="000000"/>
          <w:sz w:val="24"/>
          <w:szCs w:val="24"/>
        </w:rPr>
        <w:t>Схема очистных сооружений поверхностных сточных вод должна разрабатываться с учетом его качественной и количественной характеристик, фазово-дисперсного состояния примесей, требуемой степени очистки и принятой схемы его сбора и регулирования.</w:t>
      </w:r>
    </w:p>
    <w:p w:rsidR="001D5495" w:rsidRDefault="001D5495">
      <w:pPr>
        <w:shd w:val="clear" w:color="auto" w:fill="FFFFFF"/>
        <w:tabs>
          <w:tab w:val="left" w:pos="1177"/>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8.1.3. </w:t>
      </w:r>
      <w:r>
        <w:rPr>
          <w:rFonts w:ascii="Times New Roman" w:eastAsia="Times New Roman" w:hAnsi="Times New Roman" w:cs="Times New Roman"/>
          <w:color w:val="000000"/>
          <w:sz w:val="24"/>
          <w:szCs w:val="24"/>
        </w:rPr>
        <w:t>Поверхностные сточные воды содержат загрязняющие компоненты природного и техногенного происхождения в различном фазово-дисперсном состоянии, поэтому для обеспечения требуемого эффекта очистки необходимо применять многоступенчатые схемы очистки, включающие различные методы их выделения и (или) деструкции.</w:t>
      </w:r>
    </w:p>
    <w:p w:rsidR="001D5495" w:rsidRDefault="001D5495">
      <w:pPr>
        <w:shd w:val="clear" w:color="auto" w:fill="FFFFFF"/>
        <w:tabs>
          <w:tab w:val="left" w:pos="1019"/>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8.1.4. </w:t>
      </w:r>
      <w:r>
        <w:rPr>
          <w:rFonts w:ascii="Times New Roman" w:eastAsia="Times New Roman" w:hAnsi="Times New Roman" w:cs="Times New Roman"/>
          <w:color w:val="000000"/>
          <w:sz w:val="24"/>
          <w:szCs w:val="24"/>
        </w:rPr>
        <w:t>В большинстве случаев при отведении поверхностного стока в водный объект или при повторном его использовании в системе производственного водоснабжения диктующим (приоритетным) показателем при выборе технологической схемы очистки является содержание взвешенных веществ и нефтепродуктов, иммобилизованных на грубодисперсных примесях или присутствующих в свободном состоянии (в виде пленки), в эмульгированном или растворенном виде. Учитывая, что основное количество нефтепродуктов сорбируется на взвесях (до 90 %), на первой стадии очистки поверхностного стока для удаления основной массы взвешенных веществ и нефтепродуктов целесообразно применять безреагентное отстаивание.</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В качестве сооружений механической очистки могут использоваться различные типы отстойных сооружений: горизонтальные и радиальные отстойники, нефтеловушки, пруды, аккумулирующие емкости и накопители. Эффект снижения концентрации взвешенных веществ и нефтепродуктов при отстаивании поверхностного стока в течение 1-2 суток может составлять 80-90 %, растворенных органических веществ по БПК</w:t>
      </w:r>
      <w:r>
        <w:rPr>
          <w:rFonts w:ascii="Times New Roman" w:eastAsia="Times New Roman" w:hAnsi="Times New Roman" w:cs="Times New Roman"/>
          <w:color w:val="000000"/>
          <w:sz w:val="24"/>
          <w:szCs w:val="24"/>
          <w:vertAlign w:val="subscript"/>
        </w:rPr>
        <w:t>20</w:t>
      </w:r>
      <w:r>
        <w:rPr>
          <w:rFonts w:ascii="Times New Roman" w:eastAsia="Times New Roman" w:hAnsi="Times New Roman" w:cs="Times New Roman"/>
          <w:color w:val="000000"/>
          <w:sz w:val="24"/>
          <w:szCs w:val="24"/>
        </w:rPr>
        <w:t xml:space="preserve"> - 60-80 %, по ХПК -80-90 </w:t>
      </w:r>
      <w:r>
        <w:rPr>
          <w:rFonts w:ascii="Times New Roman" w:eastAsia="Times New Roman" w:hAnsi="Times New Roman" w:cs="Times New Roman"/>
          <w:color w:val="000000"/>
          <w:sz w:val="24"/>
          <w:szCs w:val="24"/>
        </w:rPr>
        <w:lastRenderedPageBreak/>
        <w:t>%. Из-за значительного содержания в поверхностном стоке мелкодисперсных примесей гидравлической крупностью менее 0,2 мм/с остаточная концентрация взвешенных веществ в отстоянной воде может составлять 50-200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нефтепродуктов - 0,5-10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с селитебных территорий и до 50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с площадок предприятий. При этом остаточное содержание растворенных органических соединений в пересчете на ХПК и БПК</w:t>
      </w:r>
      <w:r>
        <w:rPr>
          <w:rFonts w:ascii="Times New Roman" w:eastAsia="Times New Roman" w:hAnsi="Times New Roman" w:cs="Times New Roman"/>
          <w:color w:val="000000"/>
          <w:sz w:val="24"/>
          <w:szCs w:val="24"/>
          <w:vertAlign w:val="subscript"/>
        </w:rPr>
        <w:t>20</w:t>
      </w:r>
      <w:r>
        <w:rPr>
          <w:rFonts w:ascii="Times New Roman" w:eastAsia="Times New Roman" w:hAnsi="Times New Roman" w:cs="Times New Roman"/>
          <w:color w:val="000000"/>
          <w:sz w:val="24"/>
          <w:szCs w:val="24"/>
        </w:rPr>
        <w:t xml:space="preserve"> может составлять 50-100 и 20-30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соответственно.</w:t>
      </w:r>
    </w:p>
    <w:p w:rsidR="001D5495" w:rsidRDefault="001D5495">
      <w:pPr>
        <w:shd w:val="clear" w:color="auto" w:fill="FFFFFF"/>
        <w:tabs>
          <w:tab w:val="left" w:pos="1087"/>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8.1.5. </w:t>
      </w:r>
      <w:r>
        <w:rPr>
          <w:rFonts w:ascii="Times New Roman" w:eastAsia="Times New Roman" w:hAnsi="Times New Roman" w:cs="Times New Roman"/>
          <w:color w:val="000000"/>
          <w:sz w:val="24"/>
          <w:szCs w:val="24"/>
        </w:rPr>
        <w:t>Для более глубокой очистки и интенсификации процессов осветления поверхностного стока рекомендуется применять реагентную обработку коагулянтами и (или) флокулянтами с последующим фильтрованием через различные фильтрующие загрузки из природных или синтетических материалов. При соответствующем обосновании (наличие в воде значительных количеств нефтепродуктов, минеральной взвеси плотностью менее плотности воды, ПАВ и др.) целесообразно перед фильтрованием применять флотацию. Для снижения содержания растворенных органических примесей, суммарно оцениваемых показателями ХПК и БПК, поверхностные стоки с селитебных территорий и предприятий первой группы после механической очистки отстаиванием могут подвергаться биологической очистке совместно с городскими (коммунальными) или производственными сточными водами, а также на самостоятельных локальных сооружениях биологической очистки с иммобилизованной микрофлорой на различных подвижных или стационарных носителях (инертных или активных) в зависимости от вида и концентрации загрязнений.</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Доочистка поверхностного стока от растворенных форм нефтепродуктов до уровня ПДК в воде водных объектов хозяйственно-питьевого, культурно-бытового (0,3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и рыбохозяйственного пользования (0,05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а также очистка от специфических загрязняющих компонентов (ионов тяжелых металлов, СПАВ, фенолов, аммонийного азота и т. д.) должны осуществляться специальными методами на завершающем этапе очистки. Для этого в технологическую схему могут быть включены стадии сорбции, биоокисления в сочетании с сорбцией (биосорбция), ионного обмена, озонирования и т. д.</w:t>
      </w:r>
    </w:p>
    <w:p w:rsidR="001D5495" w:rsidRDefault="001D5495">
      <w:pPr>
        <w:shd w:val="clear" w:color="auto" w:fill="FFFFFF"/>
        <w:tabs>
          <w:tab w:val="left" w:pos="1130"/>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8.1.6. </w:t>
      </w:r>
      <w:r>
        <w:rPr>
          <w:rFonts w:ascii="Times New Roman" w:eastAsia="Times New Roman" w:hAnsi="Times New Roman" w:cs="Times New Roman"/>
          <w:color w:val="000000"/>
          <w:sz w:val="24"/>
          <w:szCs w:val="24"/>
        </w:rPr>
        <w:t>В схемах очистки поверхностного стока с территорий предприятий второй группы на самостоятельных сооружениях (помимо сооружений, обеспечивающих удаление традиционных загрязняющих примесей) на завершающей стадии очистки следует предусматривать узлы для удаления специфических токсичных веществ (фенолов, СПАВ, формальдегида, солей тяжелых металлов, аммонийного азота, фторидов и других органических и минеральных примесей).</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В качестве узлов доочистки поверхностного стока от фенолов, формальдегида, СПАВ и других органических веществ могут применяться установки озонирования, сорбции и биосорбции. При необходимости удаления из поверхностного стока ионов тяжелых металлов и аммонийного азота могут использоваться ионообменные установки с применением синтетических ионообменных смол (катионитов) в режиме натрий-катионирования или природные ионообменные материалы (клиноптилолит).</w:t>
      </w:r>
    </w:p>
    <w:p w:rsidR="001D5495" w:rsidRDefault="001D5495">
      <w:pPr>
        <w:shd w:val="clear" w:color="auto" w:fill="FFFFFF"/>
        <w:tabs>
          <w:tab w:val="left" w:pos="1040"/>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8.1.7. </w:t>
      </w:r>
      <w:r>
        <w:rPr>
          <w:rFonts w:ascii="Times New Roman" w:eastAsia="Times New Roman" w:hAnsi="Times New Roman" w:cs="Times New Roman"/>
          <w:color w:val="000000"/>
          <w:sz w:val="24"/>
          <w:szCs w:val="24"/>
        </w:rPr>
        <w:t>При соответствующем обосновании для очистки и доочистки поверхностного стока с селитебных территорий и площадок предприятий могут быть использованы технологии, сооружения и установки, применяемые для очистки бытовых и производственных сточных вод. При этом проектирование и расчет сооружений следует производить в соответствии с указаниями нормативно-технической литературы [</w:t>
      </w:r>
      <w:hyperlink w:anchor="СЛ_1" w:tooltip="1. СНиП 2.04.03-85. Канализация. Наружные сети и сооружения. - М., 1986." w:history="1">
        <w:r>
          <w:rPr>
            <w:rStyle w:val="a3"/>
            <w:rFonts w:ascii="Times New Roman" w:eastAsia="Times New Roman" w:hAnsi="Times New Roman" w:cs="Times New Roman"/>
            <w:sz w:val="24"/>
            <w:szCs w:val="24"/>
          </w:rPr>
          <w:t>1</w:t>
        </w:r>
      </w:hyperlink>
      <w:r>
        <w:rPr>
          <w:rFonts w:ascii="Times New Roman" w:eastAsia="Times New Roman" w:hAnsi="Times New Roman" w:cs="Times New Roman"/>
          <w:color w:val="000000"/>
          <w:sz w:val="24"/>
          <w:szCs w:val="24"/>
        </w:rPr>
        <w:t xml:space="preserve">; </w:t>
      </w:r>
      <w:hyperlink w:anchor="СЛ_9" w:tooltip="9. Проектирование сооружений для очистки сточных вод / ВНИИ ВОДГЕО: Справ. пособие к СНиП 2.04.03-85. - М.: Стройиздат, 1990." w:history="1">
        <w:r>
          <w:rPr>
            <w:rStyle w:val="a3"/>
            <w:rFonts w:ascii="Times New Roman" w:eastAsia="Times New Roman" w:hAnsi="Times New Roman" w:cs="Times New Roman"/>
            <w:sz w:val="24"/>
            <w:szCs w:val="24"/>
          </w:rPr>
          <w:t>9</w:t>
        </w:r>
      </w:hyperlink>
      <w:r>
        <w:rPr>
          <w:rFonts w:ascii="Times New Roman" w:eastAsia="Times New Roman" w:hAnsi="Times New Roman" w:cs="Times New Roman"/>
          <w:color w:val="000000"/>
          <w:sz w:val="24"/>
          <w:szCs w:val="24"/>
        </w:rPr>
        <w:t>] с учетом особенностей, вытекающих из специфики, свойственной поверхностному стоку (нестационарность по расходу, качественному составу и концентрациям загрязняющих компонентов во времени).</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Проектирование новых и реконструируемых сооружений следует производить по рекомендациям разработчиков этих сооружений.</w:t>
      </w:r>
    </w:p>
    <w:p w:rsidR="001D5495" w:rsidRDefault="001D5495">
      <w:pPr>
        <w:shd w:val="clear" w:color="auto" w:fill="FFFFFF"/>
        <w:tabs>
          <w:tab w:val="left" w:pos="1026"/>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8.1.8. Для станций очистки поверхностного стока с селитебных территорий крупных населенных пунктов производительностью 25-1500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/ч, содержащих в основном взвешенные вещества и нефтепродукты в количестве не более 20-50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состав очистных сооружений может быть принят в первом приближении по </w:t>
      </w:r>
      <w:r>
        <w:rPr>
          <w:rFonts w:ascii="Times New Roman" w:eastAsia="Times New Roman" w:hAnsi="Times New Roman" w:cs="Times New Roman"/>
          <w:sz w:val="24"/>
          <w:szCs w:val="24"/>
        </w:rPr>
        <w:t>табл. 13</w:t>
      </w:r>
      <w:r>
        <w:rPr>
          <w:rFonts w:ascii="Times New Roman" w:eastAsia="Times New Roman" w:hAnsi="Times New Roman" w:cs="Times New Roman"/>
          <w:color w:val="000000"/>
          <w:sz w:val="24"/>
          <w:szCs w:val="24"/>
        </w:rPr>
        <w:t>.</w:t>
      </w:r>
    </w:p>
    <w:p w:rsidR="001D5495" w:rsidRDefault="001D5495">
      <w:pPr>
        <w:shd w:val="clear" w:color="auto" w:fill="FFFFFF"/>
        <w:tabs>
          <w:tab w:val="left" w:pos="1026"/>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8.1.9. При производительности очистных станций менее 25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/ч в состав сооружений </w:t>
      </w:r>
      <w:r>
        <w:rPr>
          <w:rFonts w:ascii="Times New Roman" w:eastAsia="Times New Roman" w:hAnsi="Times New Roman" w:cs="Times New Roman"/>
          <w:color w:val="000000"/>
          <w:sz w:val="24"/>
          <w:szCs w:val="24"/>
        </w:rPr>
        <w:lastRenderedPageBreak/>
        <w:t>после механических решеток или сеток могут быть включены гидроциклоны, горизонтальные отстойники, флотаторы, зернистые или кассетные фильтры в одну или несколько ступеней и сорбционные фильтры доочистки. Как правило, такие установки заводского изготовления дополнительно оборудуются устройствами для обезвоживания осадка, удаления нефтепродуктов, насосами подкачки, системами КИП и автоматики.</w:t>
      </w:r>
    </w:p>
    <w:p w:rsidR="001D5495" w:rsidRDefault="001D5495">
      <w:pPr>
        <w:shd w:val="clear" w:color="auto" w:fill="FFFFFF"/>
        <w:tabs>
          <w:tab w:val="left" w:pos="1123"/>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8.1.10. Выбор метода очистки поверхностного стока, а также тип и конструкция очистных сооружений (открытые или закрытые) определяются их производительностью, необходимой степенью очистки по приоритетным показателям загрязнения и гидрогеологическими условиями (наличием территории под строительство, рельефом местности, уровнем грунтовых вод и т. д.).</w:t>
      </w:r>
    </w:p>
    <w:p w:rsidR="001D5495" w:rsidRDefault="001D5495">
      <w:pPr>
        <w:shd w:val="clear" w:color="auto" w:fill="FFFFFF"/>
        <w:tabs>
          <w:tab w:val="left" w:pos="1123"/>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8.1.11. В технологических схемах очистки поверхностного стока на сооружениях любой производительности необходимо предусматривать технические решения по организации удаления осадков и всплывающих веществ (п. </w:t>
      </w:r>
      <w:hyperlink w:anchor="_8.10._Обработка_осадка" w:tooltip="8.10. Обработка осадка" w:history="1">
        <w:r>
          <w:rPr>
            <w:rStyle w:val="a3"/>
            <w:rFonts w:ascii="Times New Roman" w:eastAsia="Times New Roman" w:hAnsi="Times New Roman" w:cs="Times New Roman"/>
            <w:sz w:val="24"/>
            <w:szCs w:val="24"/>
          </w:rPr>
          <w:t>8.10</w:t>
        </w:r>
      </w:hyperlink>
      <w:r>
        <w:rPr>
          <w:rFonts w:ascii="Times New Roman" w:eastAsia="Times New Roman" w:hAnsi="Times New Roman" w:cs="Times New Roman"/>
          <w:color w:val="000000"/>
          <w:sz w:val="24"/>
          <w:szCs w:val="24"/>
        </w:rPr>
        <w:t>).</w:t>
      </w:r>
    </w:p>
    <w:p w:rsidR="001D5495" w:rsidRDefault="001D5495">
      <w:pPr>
        <w:pStyle w:val="2"/>
        <w:spacing w:before="120" w:after="120"/>
        <w:jc w:val="center"/>
        <w:rPr>
          <w:rFonts w:ascii="Times New Roman" w:hAnsi="Times New Roman" w:cs="Times New Roman"/>
          <w:i w:val="0"/>
          <w:iCs w:val="0"/>
          <w:sz w:val="24"/>
          <w:szCs w:val="24"/>
        </w:rPr>
      </w:pPr>
      <w:bookmarkStart w:id="40" w:name="_Toc177540141"/>
      <w:r>
        <w:rPr>
          <w:rFonts w:ascii="Times New Roman" w:hAnsi="Times New Roman" w:cs="Times New Roman"/>
          <w:i w:val="0"/>
          <w:iCs w:val="0"/>
          <w:sz w:val="24"/>
          <w:szCs w:val="24"/>
        </w:rPr>
        <w:t>8.2. Механическая очистка</w:t>
      </w:r>
      <w:bookmarkEnd w:id="40"/>
    </w:p>
    <w:p w:rsidR="001D5495" w:rsidRDefault="001D5495">
      <w:pPr>
        <w:shd w:val="clear" w:color="auto" w:fill="FFFFFF"/>
        <w:tabs>
          <w:tab w:val="left" w:pos="983"/>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8.2.1. </w:t>
      </w:r>
      <w:r>
        <w:rPr>
          <w:rFonts w:ascii="Times New Roman" w:eastAsia="Times New Roman" w:hAnsi="Times New Roman" w:cs="Times New Roman"/>
          <w:color w:val="000000"/>
          <w:sz w:val="24"/>
          <w:szCs w:val="24"/>
        </w:rPr>
        <w:t>В качестве сооружений и устройств механической очистки могут применяться решетки, сетки, песколовки, гидроциклоны открытого и напорного типа, аккумулирующие резервуары-отстойники, нефтеловушки и фильтры, работающие в безреагентном режиме.</w:t>
      </w:r>
    </w:p>
    <w:p w:rsidR="001D5495" w:rsidRDefault="001D5495">
      <w:pPr>
        <w:shd w:val="clear" w:color="auto" w:fill="FFFFFF"/>
        <w:tabs>
          <w:tab w:val="left" w:pos="1076"/>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8.2.2. </w:t>
      </w:r>
      <w:r>
        <w:rPr>
          <w:rFonts w:ascii="Times New Roman" w:eastAsia="Times New Roman" w:hAnsi="Times New Roman" w:cs="Times New Roman"/>
          <w:color w:val="000000"/>
          <w:sz w:val="24"/>
          <w:szCs w:val="24"/>
        </w:rPr>
        <w:t>Для эффективной и стабильной работы всего комплекса очистных сооружений технологическая схема должна предусматривать предварительную очистку поверхностного стока на решетках и песколовках с целью задержания плавающего мусора и крупных механических примесей минерального происхождения (песка и глины).</w:t>
      </w:r>
    </w:p>
    <w:p w:rsidR="001D5495" w:rsidRDefault="001D5495">
      <w:pPr>
        <w:shd w:val="clear" w:color="auto" w:fill="FFFFFF"/>
        <w:tabs>
          <w:tab w:val="left" w:pos="1177"/>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8.2.3. </w:t>
      </w:r>
      <w:r>
        <w:rPr>
          <w:rFonts w:ascii="Times New Roman" w:eastAsia="Times New Roman" w:hAnsi="Times New Roman" w:cs="Times New Roman"/>
          <w:color w:val="000000"/>
          <w:sz w:val="24"/>
          <w:szCs w:val="24"/>
        </w:rPr>
        <w:t xml:space="preserve">Установку решеток для задержания мусора следует предусматривать перед сооружениями для регулирования и очистки поверхностного стока. Ширина прозоров решетки не должна превышать </w:t>
      </w:r>
      <w:smartTag w:uri="urn:schemas-microsoft-com:office:smarttags" w:element="metricconverter">
        <w:smartTagPr>
          <w:attr w:name="ProductID" w:val="10 мм"/>
        </w:smartTagPr>
        <w:r>
          <w:rPr>
            <w:rFonts w:ascii="Times New Roman" w:eastAsia="Times New Roman" w:hAnsi="Times New Roman" w:cs="Times New Roman"/>
            <w:color w:val="000000"/>
            <w:sz w:val="24"/>
            <w:szCs w:val="24"/>
          </w:rPr>
          <w:t>10 мм</w:t>
        </w:r>
      </w:smartTag>
      <w:r>
        <w:rPr>
          <w:rFonts w:ascii="Times New Roman" w:eastAsia="Times New Roman" w:hAnsi="Times New Roman" w:cs="Times New Roman"/>
          <w:color w:val="000000"/>
          <w:sz w:val="24"/>
          <w:szCs w:val="24"/>
        </w:rPr>
        <w:t xml:space="preserve">. Для благоустроенных территорий с площадью стока до </w:t>
      </w:r>
      <w:smartTag w:uri="urn:schemas-microsoft-com:office:smarttags" w:element="metricconverter">
        <w:smartTagPr>
          <w:attr w:name="ProductID" w:val="100 га"/>
        </w:smartTagPr>
        <w:r>
          <w:rPr>
            <w:rFonts w:ascii="Times New Roman" w:eastAsia="Times New Roman" w:hAnsi="Times New Roman" w:cs="Times New Roman"/>
            <w:color w:val="000000"/>
            <w:sz w:val="24"/>
            <w:szCs w:val="24"/>
          </w:rPr>
          <w:t>100 га</w:t>
        </w:r>
      </w:smartTag>
      <w:r>
        <w:rPr>
          <w:rFonts w:ascii="Times New Roman" w:eastAsia="Times New Roman" w:hAnsi="Times New Roman" w:cs="Times New Roman"/>
          <w:color w:val="000000"/>
          <w:sz w:val="24"/>
          <w:szCs w:val="24"/>
        </w:rPr>
        <w:t xml:space="preserve"> допускается применение решеток с ручной очисткой; при площади стока более </w:t>
      </w:r>
      <w:smartTag w:uri="urn:schemas-microsoft-com:office:smarttags" w:element="metricconverter">
        <w:smartTagPr>
          <w:attr w:name="ProductID" w:val="100 га"/>
        </w:smartTagPr>
        <w:r>
          <w:rPr>
            <w:rFonts w:ascii="Times New Roman" w:eastAsia="Times New Roman" w:hAnsi="Times New Roman" w:cs="Times New Roman"/>
            <w:color w:val="000000"/>
            <w:sz w:val="24"/>
            <w:szCs w:val="24"/>
          </w:rPr>
          <w:t>100 га</w:t>
        </w:r>
      </w:smartTag>
      <w:r>
        <w:rPr>
          <w:rFonts w:ascii="Times New Roman" w:eastAsia="Times New Roman" w:hAnsi="Times New Roman" w:cs="Times New Roman"/>
          <w:color w:val="000000"/>
          <w:sz w:val="24"/>
          <w:szCs w:val="24"/>
        </w:rPr>
        <w:t xml:space="preserve"> рекомендуются механизированные решетки. Очистку решеток необходимо производить после каждого дождя, для чего они должны быть оснащены узлами сбора и удаления мусора.</w:t>
      </w:r>
    </w:p>
    <w:p w:rsidR="001D5495" w:rsidRDefault="001D5495">
      <w:pPr>
        <w:shd w:val="clear" w:color="auto" w:fill="FFFFFF"/>
        <w:spacing w:before="120" w:after="120"/>
        <w:ind w:firstLine="284"/>
        <w:jc w:val="both"/>
        <w:rPr>
          <w:rFonts w:ascii="Times New Roman" w:hAnsi="Times New Roman" w:cs="Times New Roman"/>
          <w:spacing w:val="40"/>
          <w:sz w:val="24"/>
          <w:szCs w:val="24"/>
        </w:rPr>
      </w:pPr>
      <w:r>
        <w:rPr>
          <w:rFonts w:ascii="Times New Roman" w:eastAsia="Times New Roman" w:hAnsi="Times New Roman" w:cs="Times New Roman"/>
          <w:color w:val="000000"/>
          <w:spacing w:val="40"/>
          <w:sz w:val="24"/>
          <w:szCs w:val="24"/>
        </w:rPr>
        <w:t>Таблица 13</w:t>
      </w:r>
    </w:p>
    <w:tbl>
      <w:tblPr>
        <w:tblW w:w="5000" w:type="pct"/>
        <w:jc w:val="center"/>
        <w:tblCellMar>
          <w:left w:w="40" w:type="dxa"/>
          <w:right w:w="40" w:type="dxa"/>
        </w:tblCellMar>
        <w:tblLook w:val="0000"/>
      </w:tblPr>
      <w:tblGrid>
        <w:gridCol w:w="2275"/>
        <w:gridCol w:w="1507"/>
        <w:gridCol w:w="1730"/>
        <w:gridCol w:w="4209"/>
      </w:tblGrid>
      <w:tr w:rsidR="001D5495">
        <w:trPr>
          <w:trHeight w:val="20"/>
          <w:jc w:val="center"/>
        </w:trPr>
        <w:tc>
          <w:tcPr>
            <w:tcW w:w="1170"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Производительность станции, м</w:t>
            </w:r>
            <w:r>
              <w:rPr>
                <w:rFonts w:ascii="Times New Roman" w:eastAsia="Times New Roman" w:hAnsi="Times New Roman" w:cs="Times New Roman"/>
                <w:color w:val="000000"/>
                <w:vertAlign w:val="superscript"/>
              </w:rPr>
              <w:t>3</w:t>
            </w:r>
            <w:r>
              <w:rPr>
                <w:rFonts w:ascii="Times New Roman" w:eastAsia="Times New Roman" w:hAnsi="Times New Roman" w:cs="Times New Roman"/>
                <w:color w:val="000000"/>
              </w:rPr>
              <w:t>/ч</w:t>
            </w:r>
          </w:p>
        </w:tc>
        <w:tc>
          <w:tcPr>
            <w:tcW w:w="166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Качество исходной воды</w:t>
            </w:r>
          </w:p>
        </w:tc>
        <w:tc>
          <w:tcPr>
            <w:tcW w:w="2165"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Состав сооружений в технологической схеме</w:t>
            </w:r>
          </w:p>
        </w:tc>
      </w:tr>
      <w:tr w:rsidR="001D5495">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77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взвешенные вещества, мг/дм</w:t>
            </w:r>
            <w:r>
              <w:rPr>
                <w:rFonts w:ascii="Times New Roman" w:eastAsia="Times New Roman" w:hAnsi="Times New Roman" w:cs="Times New Roman"/>
                <w:color w:val="000000"/>
                <w:vertAlign w:val="superscript"/>
              </w:rPr>
              <w:t>3</w:t>
            </w:r>
          </w:p>
        </w:tc>
        <w:tc>
          <w:tcPr>
            <w:tcW w:w="89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нефтепродукты, мг/дм</w:t>
            </w:r>
            <w:r>
              <w:rPr>
                <w:rFonts w:ascii="Times New Roman" w:eastAsia="Times New Roman" w:hAnsi="Times New Roman" w:cs="Times New Roman"/>
                <w:color w:val="000000"/>
                <w:vertAlign w:val="superscript"/>
              </w:rPr>
              <w:t>3</w:t>
            </w: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r>
      <w:tr w:rsidR="001D5495">
        <w:trPr>
          <w:trHeight w:val="20"/>
          <w:jc w:val="center"/>
        </w:trPr>
        <w:tc>
          <w:tcPr>
            <w:tcW w:w="117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Менее 25</w:t>
            </w:r>
          </w:p>
        </w:tc>
        <w:tc>
          <w:tcPr>
            <w:tcW w:w="77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700</w:t>
            </w:r>
          </w:p>
        </w:tc>
        <w:tc>
          <w:tcPr>
            <w:tcW w:w="89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20</w:t>
            </w:r>
          </w:p>
        </w:tc>
        <w:tc>
          <w:tcPr>
            <w:tcW w:w="216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МР→ПС→АР→ГЦ→РХ→СФ→ГАУ→</w:t>
            </w:r>
          </w:p>
        </w:tc>
      </w:tr>
      <w:tr w:rsidR="001D5495">
        <w:trPr>
          <w:trHeight w:val="20"/>
          <w:jc w:val="center"/>
        </w:trPr>
        <w:tc>
          <w:tcPr>
            <w:tcW w:w="117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25-50</w:t>
            </w:r>
          </w:p>
        </w:tc>
        <w:tc>
          <w:tcPr>
            <w:tcW w:w="77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700</w:t>
            </w:r>
          </w:p>
        </w:tc>
        <w:tc>
          <w:tcPr>
            <w:tcW w:w="89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20</w:t>
            </w:r>
          </w:p>
        </w:tc>
        <w:tc>
          <w:tcPr>
            <w:tcW w:w="216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МР→ПС→(АРО)→РХ→СФ→ГАУ</w:t>
            </w:r>
          </w:p>
        </w:tc>
      </w:tr>
      <w:tr w:rsidR="001D5495">
        <w:trPr>
          <w:trHeight w:val="20"/>
          <w:jc w:val="center"/>
        </w:trPr>
        <w:tc>
          <w:tcPr>
            <w:tcW w:w="117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500-1000</w:t>
            </w:r>
          </w:p>
        </w:tc>
        <w:tc>
          <w:tcPr>
            <w:tcW w:w="77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1000</w:t>
            </w:r>
          </w:p>
        </w:tc>
        <w:tc>
          <w:tcPr>
            <w:tcW w:w="89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40</w:t>
            </w:r>
          </w:p>
        </w:tc>
        <w:tc>
          <w:tcPr>
            <w:tcW w:w="216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МС→ПС→АРО→РХ→СФ→ГАУ+АТФ→</w:t>
            </w:r>
          </w:p>
        </w:tc>
      </w:tr>
      <w:tr w:rsidR="001D5495">
        <w:trPr>
          <w:trHeight w:val="20"/>
          <w:jc w:val="center"/>
        </w:trPr>
        <w:tc>
          <w:tcPr>
            <w:tcW w:w="117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1000-1500</w:t>
            </w:r>
          </w:p>
        </w:tc>
        <w:tc>
          <w:tcPr>
            <w:tcW w:w="77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1500</w:t>
            </w:r>
          </w:p>
        </w:tc>
        <w:tc>
          <w:tcPr>
            <w:tcW w:w="89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50</w:t>
            </w:r>
          </w:p>
        </w:tc>
        <w:tc>
          <w:tcPr>
            <w:tcW w:w="216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МС→ПС→АРО→РХ→СФ→ГАУ+АТФ→</w:t>
            </w:r>
          </w:p>
        </w:tc>
      </w:tr>
      <w:tr w:rsidR="001D5495">
        <w:trPr>
          <w:trHeight w:val="20"/>
          <w:jc w:val="center"/>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spacing w:before="120"/>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spacing w:val="40"/>
              </w:rPr>
              <w:t>Примечания:</w:t>
            </w:r>
            <w:r>
              <w:rPr>
                <w:rFonts w:ascii="Times New Roman" w:eastAsia="Times New Roman" w:hAnsi="Times New Roman" w:cs="Times New Roman"/>
                <w:color w:val="000000"/>
              </w:rPr>
              <w:t xml:space="preserve"> 1. МР - механизированные решетки; МС - механические сита (решетки); ПС - песколовки; АР - аккумулирующий резервуар; ГЦ - гидроциклоны; АРО - аккумулирующий резервуар-отстойник; РХ - реагентное хозяйство (флокулянты); СФ -скорый контактный фильтр; ГАУ - адсорбер с гранулированной загрузкой; АТФ -адсорбер с углеродными тканевыми фильтрами.</w:t>
            </w:r>
          </w:p>
          <w:p w:rsidR="001D5495" w:rsidRDefault="001D5495">
            <w:pPr>
              <w:shd w:val="clear" w:color="auto" w:fill="FFFFFF"/>
              <w:spacing w:after="120"/>
              <w:ind w:firstLine="284"/>
              <w:jc w:val="both"/>
              <w:rPr>
                <w:rFonts w:ascii="Times New Roman" w:eastAsia="Times New Roman" w:hAnsi="Times New Roman" w:cs="Times New Roman"/>
              </w:rPr>
            </w:pPr>
            <w:r>
              <w:rPr>
                <w:rFonts w:ascii="Times New Roman" w:eastAsia="Times New Roman" w:hAnsi="Times New Roman" w:cs="Times New Roman"/>
                <w:color w:val="000000"/>
              </w:rPr>
              <w:t>2. При соответствующем обосновании в состав сооружений перед фильтрованием могут включаться флотаторы.</w:t>
            </w:r>
          </w:p>
        </w:tc>
      </w:tr>
    </w:tbl>
    <w:p w:rsidR="001D5495" w:rsidRDefault="001D5495">
      <w:pPr>
        <w:shd w:val="clear" w:color="auto" w:fill="FFFFFF"/>
        <w:tabs>
          <w:tab w:val="left" w:pos="1138"/>
        </w:tabs>
        <w:spacing w:before="120"/>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8.2.4. </w:t>
      </w:r>
      <w:r>
        <w:rPr>
          <w:rFonts w:ascii="Times New Roman" w:eastAsia="Times New Roman" w:hAnsi="Times New Roman" w:cs="Times New Roman"/>
          <w:color w:val="000000"/>
          <w:sz w:val="24"/>
          <w:szCs w:val="24"/>
        </w:rPr>
        <w:t xml:space="preserve">Для удаления из поверхностного стока частиц песка гидравлической крупностью более 15 мм/с, содержание которого в дождевом стоке колеблется от 10 до 15 %, а в талом - до 20 % массы взвешенных веществ, следует применять горизонтальные или тангенциальные песколовки. Песколовок или отдельных секций должно быть не менее двух (все рабочие). Расчет песколовок следует выполнять согласно указаниям </w:t>
      </w:r>
      <w:hyperlink r:id="rId76" w:tooltip="Канализация. Наружные сети и сооружения" w:history="1">
        <w:r>
          <w:rPr>
            <w:rStyle w:val="a3"/>
            <w:rFonts w:ascii="Times New Roman" w:eastAsia="Times New Roman" w:hAnsi="Times New Roman" w:cs="Times New Roman"/>
            <w:sz w:val="24"/>
            <w:szCs w:val="24"/>
          </w:rPr>
          <w:t>СНиП 2.04.03-85</w:t>
        </w:r>
      </w:hyperlink>
      <w:r>
        <w:rPr>
          <w:rFonts w:ascii="Times New Roman" w:eastAsia="Times New Roman" w:hAnsi="Times New Roman" w:cs="Times New Roman"/>
          <w:color w:val="000000"/>
          <w:sz w:val="24"/>
          <w:szCs w:val="24"/>
        </w:rPr>
        <w:t xml:space="preserve"> [1].</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Для расчета песковых бункеров следует принимать: влажность песка 60-70 %; объемная масса шламовой пульпы 1,2-1,5 т/м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зольность задержанного песка 80-90 %; содержание нефтепродуктов в обезвоженном осадке не более 3 %.</w:t>
      </w:r>
    </w:p>
    <w:p w:rsidR="001D5495" w:rsidRDefault="001D5495">
      <w:pPr>
        <w:shd w:val="clear" w:color="auto" w:fill="FFFFFF"/>
        <w:tabs>
          <w:tab w:val="left" w:pos="1138"/>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8.2.5. </w:t>
      </w:r>
      <w:r>
        <w:rPr>
          <w:rFonts w:ascii="Times New Roman" w:eastAsia="Times New Roman" w:hAnsi="Times New Roman" w:cs="Times New Roman"/>
          <w:color w:val="000000"/>
          <w:sz w:val="24"/>
          <w:szCs w:val="24"/>
        </w:rPr>
        <w:t xml:space="preserve">В схемах, где отсутствуют аккумулирующие резервуары-отстойники, для удаления </w:t>
      </w:r>
      <w:r>
        <w:rPr>
          <w:rFonts w:ascii="Times New Roman" w:eastAsia="Times New Roman" w:hAnsi="Times New Roman" w:cs="Times New Roman"/>
          <w:color w:val="000000"/>
          <w:sz w:val="24"/>
          <w:szCs w:val="24"/>
        </w:rPr>
        <w:lastRenderedPageBreak/>
        <w:t>из поверхностного стока основной массы взвешенных веществ и нефтепродуктов рекомендуется применять различные конструкции отстойных сооружений: горизонтальные и радиальные отстойники, пруды-отстойники, тонкослойные полочные отстойники и нефтеловушки. Тип отстойных сооружений следует выбирать исходя из производительности очистных сооружений, необходимого эффекта осветления сточных вод и наличия площадей под строительство.</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При больших расходах поверхностного стока и благоприятных топографических и гидрогеологических условиях экономически целесообразно применять пруды-отстойники с последующей глубокой доочисткой усредненного стока.</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Расчет отстойных сооружений рекомендуется производить по гидравлической крупности частиц, выделение которых обеспечивает требуемый эффект очистки. Учитывая, что поверхностный сток содержит значительное количество мелкодисперсных примесей, расчет отстойных сооружений всех типов рекомендуется выполнять для частиц гидравлической крупностью 0,2 мм/с и более, что при высоте зоны отстаивания </w:t>
      </w:r>
      <w:smartTag w:uri="urn:schemas-microsoft-com:office:smarttags" w:element="metricconverter">
        <w:smartTagPr>
          <w:attr w:name="ProductID" w:val="2 м"/>
        </w:smartTagPr>
        <w:r>
          <w:rPr>
            <w:rFonts w:ascii="Times New Roman" w:eastAsia="Times New Roman" w:hAnsi="Times New Roman" w:cs="Times New Roman"/>
            <w:color w:val="000000"/>
            <w:sz w:val="24"/>
            <w:szCs w:val="24"/>
          </w:rPr>
          <w:t>2 м</w:t>
        </w:r>
      </w:smartTag>
      <w:r>
        <w:rPr>
          <w:rFonts w:ascii="Times New Roman" w:eastAsia="Times New Roman" w:hAnsi="Times New Roman" w:cs="Times New Roman"/>
          <w:color w:val="000000"/>
          <w:sz w:val="24"/>
          <w:szCs w:val="24"/>
        </w:rPr>
        <w:t xml:space="preserve"> и продолжительности отстаивания 1-2 ч обеспечивает эффект осветления не менее 60-65 %.</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Эффективность выделения нефтепродуктов в дождевом стоке при отстаивании в течение 1-2 ч составляет 70-80 % при их остаточной концентрации в пределах 10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p w:rsidR="001D5495" w:rsidRDefault="001D5495">
      <w:pPr>
        <w:shd w:val="clear" w:color="auto" w:fill="FFFFFF"/>
        <w:tabs>
          <w:tab w:val="left" w:pos="1004"/>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8.2.6. </w:t>
      </w:r>
      <w:r>
        <w:rPr>
          <w:rFonts w:ascii="Times New Roman" w:eastAsia="Times New Roman" w:hAnsi="Times New Roman" w:cs="Times New Roman"/>
          <w:color w:val="000000"/>
          <w:sz w:val="24"/>
          <w:szCs w:val="24"/>
        </w:rPr>
        <w:t>При проектировании отстойников основное внимание должно уделяться узлам распределения и сбора воды, а также обеспечению простоты и надежности приспособлений для удаления осевшего шлама и выделенных нефтепродуктов.</w:t>
      </w:r>
    </w:p>
    <w:p w:rsidR="001D5495" w:rsidRDefault="001D5495">
      <w:pPr>
        <w:shd w:val="clear" w:color="auto" w:fill="FFFFFF"/>
        <w:tabs>
          <w:tab w:val="left" w:pos="1037"/>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8.2.7. </w:t>
      </w:r>
      <w:r>
        <w:rPr>
          <w:rFonts w:ascii="Times New Roman" w:eastAsia="Times New Roman" w:hAnsi="Times New Roman" w:cs="Times New Roman"/>
          <w:color w:val="000000"/>
          <w:sz w:val="24"/>
          <w:szCs w:val="24"/>
        </w:rPr>
        <w:t>Для повышения эффекта осветления сточных вод, при ограниченности территории, выделяемой под очистные сооружения, или при расположении отстойников в помещении целесообразно применение горизонтальных тонкослойных отстойников с блоками параллельных пластин, работающих по перекрестной схеме взаимного движения потока воды и сползающего с пластин осадка. Установка модулей позволяет повысить эффект задержания механических примесей по сравнению с типовыми сооружениями на 20-30 % при сокращении продолжительности отстаивания стоков в 2-3 раза.</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Угол наклона пластин в ярусах следует принимать 60-70°, а расстояние между ними по вертикали 70-</w:t>
      </w:r>
      <w:smartTag w:uri="urn:schemas-microsoft-com:office:smarttags" w:element="metricconverter">
        <w:smartTagPr>
          <w:attr w:name="ProductID" w:val="100 мм"/>
        </w:smartTagPr>
        <w:r>
          <w:rPr>
            <w:rFonts w:ascii="Times New Roman" w:eastAsia="Times New Roman" w:hAnsi="Times New Roman" w:cs="Times New Roman"/>
            <w:color w:val="000000"/>
            <w:sz w:val="24"/>
            <w:szCs w:val="24"/>
          </w:rPr>
          <w:t>100 мм</w:t>
        </w:r>
      </w:smartTag>
      <w:r>
        <w:rPr>
          <w:rFonts w:ascii="Times New Roman" w:eastAsia="Times New Roman" w:hAnsi="Times New Roman" w:cs="Times New Roman"/>
          <w:color w:val="000000"/>
          <w:sz w:val="24"/>
          <w:szCs w:val="24"/>
        </w:rPr>
        <w:t>. Удаление осадка из приямков рекомендуется производить периодически в самотечный лоток или в воронки, присоединенные к самотечному трубопроводу, отводящему осадок в накопительную емкость.</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Методика расчета тонкослойных отстойников, работающих по перекрестной и противоточной схемам удаления осадка, приведена в Справочном пособии к </w:t>
      </w:r>
      <w:hyperlink r:id="rId77" w:tooltip="Канализация. Наружные сети и сооружения" w:history="1">
        <w:r>
          <w:rPr>
            <w:rStyle w:val="a3"/>
            <w:rFonts w:ascii="Times New Roman" w:eastAsia="Times New Roman" w:hAnsi="Times New Roman" w:cs="Times New Roman"/>
            <w:sz w:val="24"/>
            <w:szCs w:val="24"/>
          </w:rPr>
          <w:t>СНиП 2.04.03-85</w:t>
        </w:r>
      </w:hyperlink>
      <w:r>
        <w:rPr>
          <w:rFonts w:ascii="Times New Roman" w:eastAsia="Times New Roman" w:hAnsi="Times New Roman" w:cs="Times New Roman"/>
          <w:color w:val="000000"/>
          <w:sz w:val="24"/>
          <w:szCs w:val="24"/>
        </w:rPr>
        <w:t xml:space="preserve"> [</w:t>
      </w:r>
      <w:hyperlink w:anchor="СЛ_9" w:tooltip="9. Проектирование сооружений для очистки сточных вод / ВНИИ ВОДГЕО: Справ. пособие к СНиП 2.04.03-85. - М.: Стройиздат, 1990." w:history="1">
        <w:r>
          <w:rPr>
            <w:rStyle w:val="a3"/>
            <w:rFonts w:ascii="Times New Roman" w:eastAsia="Times New Roman" w:hAnsi="Times New Roman" w:cs="Times New Roman"/>
            <w:sz w:val="24"/>
            <w:szCs w:val="24"/>
          </w:rPr>
          <w:t>9</w:t>
        </w:r>
      </w:hyperlink>
      <w:r>
        <w:rPr>
          <w:rFonts w:ascii="Times New Roman" w:eastAsia="Times New Roman" w:hAnsi="Times New Roman" w:cs="Times New Roman"/>
          <w:color w:val="000000"/>
          <w:sz w:val="24"/>
          <w:szCs w:val="24"/>
        </w:rPr>
        <w:t>].</w:t>
      </w:r>
    </w:p>
    <w:p w:rsidR="001D5495" w:rsidRDefault="001D5495">
      <w:pPr>
        <w:shd w:val="clear" w:color="auto" w:fill="FFFFFF"/>
        <w:tabs>
          <w:tab w:val="left" w:pos="1037"/>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8.2.8. </w:t>
      </w:r>
      <w:r>
        <w:rPr>
          <w:rFonts w:ascii="Times New Roman" w:eastAsia="Times New Roman" w:hAnsi="Times New Roman" w:cs="Times New Roman"/>
          <w:color w:val="000000"/>
          <w:sz w:val="24"/>
          <w:szCs w:val="24"/>
        </w:rPr>
        <w:t>Удаление всплывших нефтепродуктов может производиться поворотными щелевыми трубами, расположенными в начале и конце секций отстойника. К поворотным трубам нефтепродукты транспортируются скребками с ручным или электрическим приводом. Более эффективное удаление нефтепродуктов производится скиммерами. В этом случае содержание воды в удаленных нефтепродуктах может изменяться в пределах 2-10 %.</w:t>
      </w:r>
    </w:p>
    <w:p w:rsidR="001D5495" w:rsidRDefault="001D5495">
      <w:pPr>
        <w:shd w:val="clear" w:color="auto" w:fill="FFFFFF"/>
        <w:tabs>
          <w:tab w:val="num" w:pos="360"/>
          <w:tab w:val="left" w:pos="1105"/>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8.2.9. Для интенсификации процесса выделения механических примесей и повышения эффекта осветления поверхностного стока метод отстаивания в тонком слое может быть применен на действующих очистных сооружениях, работающих в стационарном режиме поступления стоков. Для этого любые конструкции отстойных сооружений могут быть дополнены тонкослойными блоками (модулями).</w:t>
      </w:r>
    </w:p>
    <w:p w:rsidR="001D5495" w:rsidRDefault="001D5495">
      <w:pPr>
        <w:shd w:val="clear" w:color="auto" w:fill="FFFFFF"/>
        <w:tabs>
          <w:tab w:val="num" w:pos="360"/>
          <w:tab w:val="left" w:pos="1105"/>
        </w:tabs>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8.2.10. При использовании аккумулирующего резервуара не только для регулирования расхода, но и для предварительной механической очистки следует предусматривать эффективные и надежные технические решения для периодического сбора и удаления всплывающих веществ и оседающих механических примесей. Для сбора и удаления всплывших нефтепродуктов следует использовать современные нефтесборные устройства (скиммеры), обеспечивающие эффективную эксплуатацию в условиях значительного колебания уровня заполнения аккумулирующего резервуара. В аккумулирующих резервуарах небольшого объема целесообразно устройство днища в виде ряда </w:t>
      </w:r>
      <w:r>
        <w:rPr>
          <w:rFonts w:ascii="Times New Roman" w:eastAsia="Times New Roman" w:hAnsi="Times New Roman" w:cs="Times New Roman"/>
          <w:color w:val="000000"/>
          <w:sz w:val="24"/>
          <w:szCs w:val="24"/>
        </w:rPr>
        <w:lastRenderedPageBreak/>
        <w:t>пирамидальных иловых приямков с уклоном стенок не менее 45°. Периодический забор осадка из иловых приямков в этом случае производится специальным автотранспортом. В резервуарах значительного объема иловые приямки следует устраивать в виде заглубленных относительно днища поперечных или продольных лотков с уклоном стенок не менее 45° и уклоном днища резервуара к лоткам не менее 0,05. При значительной длине указанные лотки также могут включать в себя дополнительные заглубленные приямки с уклоном стенок не менее 45° и уклоном дна лотков к этим приямкам не менее 0,05. Для удаления осадка с площади днища в лотки и приямки может быть использован гидросмыв. Суммарный объем приямков определяется исходя из возможного объема осадка при принятой периодичности его удаления. Высота зоны отстаивания в резервуарах принимается в пределах 1,5-</w:t>
      </w:r>
      <w:smartTag w:uri="urn:schemas-microsoft-com:office:smarttags" w:element="metricconverter">
        <w:smartTagPr>
          <w:attr w:name="ProductID" w:val="4 м"/>
        </w:smartTagPr>
        <w:r>
          <w:rPr>
            <w:rFonts w:ascii="Times New Roman" w:eastAsia="Times New Roman" w:hAnsi="Times New Roman" w:cs="Times New Roman"/>
            <w:color w:val="000000"/>
            <w:sz w:val="24"/>
            <w:szCs w:val="24"/>
          </w:rPr>
          <w:t>4 м</w:t>
        </w:r>
      </w:smartTag>
      <w:r>
        <w:rPr>
          <w:rFonts w:ascii="Times New Roman" w:eastAsia="Times New Roman" w:hAnsi="Times New Roman" w:cs="Times New Roman"/>
          <w:color w:val="000000"/>
          <w:sz w:val="24"/>
          <w:szCs w:val="24"/>
        </w:rPr>
        <w:t>, высота борта резервуара над максимальным уровнем воды - не менее 0,3-</w:t>
      </w:r>
      <w:smartTag w:uri="urn:schemas-microsoft-com:office:smarttags" w:element="metricconverter">
        <w:smartTagPr>
          <w:attr w:name="ProductID" w:val="0,5 м"/>
        </w:smartTagPr>
        <w:r>
          <w:rPr>
            <w:rFonts w:ascii="Times New Roman" w:eastAsia="Times New Roman" w:hAnsi="Times New Roman" w:cs="Times New Roman"/>
            <w:color w:val="000000"/>
            <w:sz w:val="24"/>
            <w:szCs w:val="24"/>
          </w:rPr>
          <w:t>0,5 м</w:t>
        </w:r>
      </w:smartTag>
      <w:r>
        <w:rPr>
          <w:rFonts w:ascii="Times New Roman" w:eastAsia="Times New Roman" w:hAnsi="Times New Roman" w:cs="Times New Roman"/>
          <w:color w:val="000000"/>
          <w:sz w:val="24"/>
          <w:szCs w:val="24"/>
        </w:rPr>
        <w:t>, высота защитной зоны над максимальным уровнем осадка - не менее 0,3-</w:t>
      </w:r>
      <w:smartTag w:uri="urn:schemas-microsoft-com:office:smarttags" w:element="metricconverter">
        <w:smartTagPr>
          <w:attr w:name="ProductID" w:val="0,5 м"/>
        </w:smartTagPr>
        <w:r>
          <w:rPr>
            <w:rFonts w:ascii="Times New Roman" w:eastAsia="Times New Roman" w:hAnsi="Times New Roman" w:cs="Times New Roman"/>
            <w:color w:val="000000"/>
            <w:sz w:val="24"/>
            <w:szCs w:val="24"/>
          </w:rPr>
          <w:t>0,5 м</w:t>
        </w:r>
      </w:smartTag>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При наличии в составе очистных сооружений комплекса обезвоживания осадка допускается устройство плоского днища резервуара с уклоном к иловому приямку или ряду приямков не менее 0,05. В этом случае отведение выделенного малоконцентрированного осадка на обезвоживание производится в конце каждого из периодов опорожнения аккумулирующего резервуара. Для повышения эффективности сбора осадка также могут использоваться гидросмыв или пневматическое взмучивание. При значительных размерах аккумулирующего резервуара-отстойника периодическую очистку днища резервуара от тяжелых механических примесей (песка) целесообразно производить бульдозерами и погрузчиками, для чего следует предусматривать соответствующие пандусы и площадки перегрузки осадка.</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8.2.11. </w:t>
      </w:r>
      <w:r>
        <w:rPr>
          <w:rFonts w:ascii="Times New Roman" w:eastAsia="Times New Roman" w:hAnsi="Times New Roman" w:cs="Times New Roman"/>
          <w:color w:val="000000"/>
          <w:sz w:val="24"/>
          <w:szCs w:val="24"/>
        </w:rPr>
        <w:t>Гидроциклоны рекомендуется применять для осветления поверхностных сточных вод на первой стадии их очистки, а также для сгущения сырого осадка, выделенного в отстойных сооружениях. Открытые гидроциклоны используются для выделения из сточных вод всплывающих и оседающих грубодисперсных примесей, напорные гидроциклоны - только для оседающих агрегативно-устойчивых примесей - частиц песка, глины и других минеральных примесей поверхностного стока. Открытые гидроциклоны без внутренних устройств рекомендуется применять для очистки сточных вод от примесей гидравлической крупностью 5 мм/с и более; открытые гидроциклоны с внутренним цилиндром и диафрагмой - от примесей гидравлической крупностью 0,2 мм/с и более, а также для выделения скоагулированных взвешенных частиц и нефтепродуктов при расходе стоков до 200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/ч на один аппарат. Расчет гидроциклонов сводится к определению пропускной способности и крупности частиц задерживаемых примесей. Методика расчета приведена в [</w:t>
      </w:r>
      <w:hyperlink w:anchor="СЛ_9" w:tooltip="9. Проектирование сооружений для очистки сточных вод / ВНИИ ВОДГЕО: Справ. пособие к СНиП 2.04.03-85. - М.: Стройиздат, 1990." w:history="1">
        <w:r>
          <w:rPr>
            <w:rStyle w:val="a3"/>
            <w:rFonts w:ascii="Times New Roman" w:eastAsia="Times New Roman" w:hAnsi="Times New Roman" w:cs="Times New Roman"/>
            <w:sz w:val="24"/>
            <w:szCs w:val="24"/>
          </w:rPr>
          <w:t>9</w:t>
        </w:r>
      </w:hyperlink>
      <w:r>
        <w:rPr>
          <w:rFonts w:ascii="Times New Roman" w:eastAsia="Times New Roman" w:hAnsi="Times New Roman" w:cs="Times New Roman"/>
          <w:color w:val="000000"/>
          <w:sz w:val="24"/>
          <w:szCs w:val="24"/>
        </w:rPr>
        <w:t>].</w:t>
      </w:r>
    </w:p>
    <w:p w:rsidR="001D5495" w:rsidRDefault="001D5495">
      <w:pPr>
        <w:pStyle w:val="2"/>
        <w:spacing w:before="120" w:after="120"/>
        <w:jc w:val="center"/>
        <w:rPr>
          <w:rFonts w:ascii="Times New Roman" w:hAnsi="Times New Roman" w:cs="Times New Roman"/>
          <w:i w:val="0"/>
          <w:iCs w:val="0"/>
          <w:sz w:val="24"/>
          <w:szCs w:val="24"/>
        </w:rPr>
      </w:pPr>
      <w:bookmarkStart w:id="41" w:name="_Toc177540142"/>
      <w:r>
        <w:rPr>
          <w:rFonts w:ascii="Times New Roman" w:hAnsi="Times New Roman" w:cs="Times New Roman"/>
          <w:i w:val="0"/>
          <w:iCs w:val="0"/>
          <w:sz w:val="24"/>
          <w:szCs w:val="24"/>
        </w:rPr>
        <w:t>8.3. Очистка сточных вод флотацией</w:t>
      </w:r>
      <w:bookmarkEnd w:id="41"/>
    </w:p>
    <w:p w:rsidR="001D5495" w:rsidRDefault="001D5495">
      <w:pPr>
        <w:shd w:val="clear" w:color="auto" w:fill="FFFFFF"/>
        <w:tabs>
          <w:tab w:val="num" w:pos="360"/>
          <w:tab w:val="left" w:pos="990"/>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8.3.1. Метод флотации рекомендуется применять при содержании в поверхностном стоке после отстаивания более 5-10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тонкодиспергированных взвешенных веществ гидравлической крупностью 0,2 мм/с и менее. Метод также эффективен для очистки поверхностных сточных вод с территории промышленных предприятий и производств, характеризующихся повышенным содержанием нефтепродуктов (более 100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ПАВ, жиров, масел и других эмульгированных жидкостей. Флотация также эффективна в качестве дополнительной стадии очистки при последующем осветлении стоков фильтрованием. Для очистки сточных вод могут применяться напорная (компрессионная) флотация, импеллерная и электрофлотация.</w:t>
      </w:r>
    </w:p>
    <w:p w:rsidR="001D5495" w:rsidRDefault="001D5495">
      <w:pPr>
        <w:shd w:val="clear" w:color="auto" w:fill="FFFFFF"/>
        <w:tabs>
          <w:tab w:val="num" w:pos="360"/>
          <w:tab w:val="left" w:pos="990"/>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8.3.2. В зависимости от местных условий напорные флотационные установки могут работать по прямоточной схеме с насыщением в сатураторе всего расхода сточных вод, поступающих на очистку, или с рециркуляцией при подаче в сатуратор осветленных стоков в количестве 30-50 % общего расхода. Объем флотационной камеры в этом случае должен быть увеличен в 1,3-1,5 раза.</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Прямоточная схема флотации, наиболее простая в осуществлении и эксплуатации, позволяет утилизировать извлеченные нефтепродукты, но требует высоких энергетических </w:t>
      </w:r>
      <w:r>
        <w:rPr>
          <w:rFonts w:ascii="Times New Roman" w:eastAsia="Times New Roman" w:hAnsi="Times New Roman" w:cs="Times New Roman"/>
          <w:color w:val="000000"/>
          <w:sz w:val="24"/>
          <w:szCs w:val="24"/>
        </w:rPr>
        <w:lastRenderedPageBreak/>
        <w:t>затрат и малоэффективна при извлечении коллоидных и хлопьевидных частиц. Напорная флотация с рециркуляцией рекомендуется при использовании в процессе очистки коагулянтов и флокулянтов.</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Давление насыщения воды воздухом в сатураторе должно быть не менее 0,4-0,5 МПа. Воздух в сатуратор может подаваться от компрессора или через эжектор, установленный на обратном трубопроводе, соединяющем напорный и всасывающий трубопроводы насоса, подающего воду в сатуратор.</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Для повышения эффективности очистки поверхностного стока от эмульгированных нефтепродуктов и масел процесс флотации рекомендуется осуществлять с применением реагентов (п. </w:t>
      </w:r>
      <w:hyperlink w:anchor="_8.5._Реагентная_очистка_поверхностн" w:tooltip="8.5. Реагентная очистка поверхностного стока" w:history="1">
        <w:r>
          <w:rPr>
            <w:rStyle w:val="a3"/>
            <w:rFonts w:ascii="Times New Roman" w:eastAsia="Times New Roman" w:hAnsi="Times New Roman" w:cs="Times New Roman"/>
            <w:sz w:val="24"/>
            <w:szCs w:val="24"/>
          </w:rPr>
          <w:t>8.5</w:t>
        </w:r>
      </w:hyperlink>
      <w:r>
        <w:rPr>
          <w:rFonts w:ascii="Times New Roman" w:eastAsia="Times New Roman" w:hAnsi="Times New Roman" w:cs="Times New Roman"/>
          <w:color w:val="000000"/>
          <w:sz w:val="24"/>
          <w:szCs w:val="24"/>
        </w:rPr>
        <w:t xml:space="preserve">). В этом случае флотационную камеру следует совмещать с камерой хлопьеобразования, в которую через распределительное устройство подается реагент. Продолжительность пребывания воды в камере хлопьеобразования должна быть не менее 10 мин. Флотационную камеру следует рассчитывать на выделение флотокомплексов гидравлической крупностью 1,4 мм/с с коэффициентом использования объема </w:t>
      </w:r>
      <w:r>
        <w:rPr>
          <w:rFonts w:ascii="Times New Roman" w:eastAsia="Times New Roman" w:hAnsi="Times New Roman" w:cs="Times New Roman"/>
          <w:i/>
          <w:iCs/>
          <w:color w:val="000000"/>
          <w:sz w:val="24"/>
          <w:szCs w:val="24"/>
        </w:rPr>
        <w:t>К</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0,5.</w:t>
      </w:r>
    </w:p>
    <w:p w:rsidR="001D5495" w:rsidRDefault="001D5495">
      <w:pPr>
        <w:shd w:val="clear" w:color="auto" w:fill="FFFFFF"/>
        <w:tabs>
          <w:tab w:val="left" w:pos="990"/>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8.3.3. </w:t>
      </w:r>
      <w:r>
        <w:rPr>
          <w:rFonts w:ascii="Times New Roman" w:eastAsia="Times New Roman" w:hAnsi="Times New Roman" w:cs="Times New Roman"/>
          <w:color w:val="000000"/>
          <w:sz w:val="24"/>
          <w:szCs w:val="24"/>
        </w:rPr>
        <w:t xml:space="preserve">Установки импеллерной флотации применяются для выделения из поверхностных сточных вод механических примесей и нефтепродуктов. Импеллерный флотатор должен иметь не менее трех последовательных камер, в которых устанавливаются импеллерные диспергаторы. За флотокамерами располагается зона отстаивания, которая рассчитывается на выделение флотокомплексов гидравлической крупностью 1,4 мм/с с коэффициентом использования объема </w:t>
      </w:r>
      <w:r>
        <w:rPr>
          <w:rFonts w:ascii="Times New Roman" w:eastAsia="Times New Roman" w:hAnsi="Times New Roman" w:cs="Times New Roman"/>
          <w:i/>
          <w:iCs/>
          <w:color w:val="000000"/>
          <w:sz w:val="24"/>
          <w:szCs w:val="24"/>
        </w:rPr>
        <w:t>К</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0,5. Установки импеллерной флотации могут работать с применением реагентов, раствор которых рекомендуется подавать в аванкамеру, располагаемую в начале флотатора. Проектирование импеллерных флотаторов следует проводить по рекомендациям разработчиков этих аппаратов.</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8.3.4. </w:t>
      </w:r>
      <w:r>
        <w:rPr>
          <w:rFonts w:ascii="Times New Roman" w:eastAsia="Times New Roman" w:hAnsi="Times New Roman" w:cs="Times New Roman"/>
          <w:color w:val="000000"/>
          <w:sz w:val="24"/>
          <w:szCs w:val="24"/>
        </w:rPr>
        <w:t>Электрофлотационные установки рекомендуется применять при очистке небольших объемов поверхностного стока с территории промышленных предприятий второй группы с целью снижения концентрации эмульгированных нефтепродуктов и масел перед стадией фильтрования.</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Электрофлотаторы представляют собой отстойники со встроенной подвесной электрофлотационной камерой. В качестве электродов может использоваться листовой алюминий толщиной 2-</w:t>
      </w:r>
      <w:smartTag w:uri="urn:schemas-microsoft-com:office:smarttags" w:element="metricconverter">
        <w:smartTagPr>
          <w:attr w:name="ProductID" w:val="3 мм"/>
        </w:smartTagPr>
        <w:r>
          <w:rPr>
            <w:rFonts w:ascii="Times New Roman" w:eastAsia="Times New Roman" w:hAnsi="Times New Roman" w:cs="Times New Roman"/>
            <w:color w:val="000000"/>
            <w:sz w:val="24"/>
            <w:szCs w:val="24"/>
          </w:rPr>
          <w:t>3 мм</w:t>
        </w:r>
      </w:smartTag>
      <w:r>
        <w:rPr>
          <w:rFonts w:ascii="Times New Roman" w:eastAsia="Times New Roman" w:hAnsi="Times New Roman" w:cs="Times New Roman"/>
          <w:color w:val="000000"/>
          <w:sz w:val="24"/>
          <w:szCs w:val="24"/>
        </w:rPr>
        <w:t>, нержавеющая сталь, а также титан и графит. Расстояние между электродами рекомендуется принимать 6-</w:t>
      </w:r>
      <w:smartTag w:uri="urn:schemas-microsoft-com:office:smarttags" w:element="metricconverter">
        <w:smartTagPr>
          <w:attr w:name="ProductID" w:val="8 мм"/>
        </w:smartTagPr>
        <w:r>
          <w:rPr>
            <w:rFonts w:ascii="Times New Roman" w:eastAsia="Times New Roman" w:hAnsi="Times New Roman" w:cs="Times New Roman"/>
            <w:color w:val="000000"/>
            <w:sz w:val="24"/>
            <w:szCs w:val="24"/>
          </w:rPr>
          <w:t>8 мм</w:t>
        </w:r>
      </w:smartTag>
      <w:r>
        <w:rPr>
          <w:rFonts w:ascii="Times New Roman" w:eastAsia="Times New Roman" w:hAnsi="Times New Roman" w:cs="Times New Roman"/>
          <w:color w:val="000000"/>
          <w:sz w:val="24"/>
          <w:szCs w:val="24"/>
        </w:rPr>
        <w:t>. Плотность тока может приниматься в пределах 250-400 А/м</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 xml:space="preserve">. Флотокамера должна рассчитываться на выделение флотокомплексов гидравлической крупностью 1-1,2 мм/с при коэффициенте использования ее объема </w:t>
      </w:r>
      <w:r>
        <w:rPr>
          <w:rFonts w:ascii="Times New Roman" w:eastAsia="Times New Roman" w:hAnsi="Times New Roman" w:cs="Times New Roman"/>
          <w:i/>
          <w:iCs/>
          <w:color w:val="000000"/>
          <w:sz w:val="24"/>
          <w:szCs w:val="24"/>
        </w:rPr>
        <w:t>К</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0,5.</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При электрофлотации может использоваться предварительная обработка воды реагентами. В этом случае раствор реагента подается в поток перед камерой хлопьеобразования, которую следует совместить с камерой флотации. Продолжительность пребывания стоков в камере хлопьеобразования около 10 мин, коэффициент использования ее объема </w:t>
      </w:r>
      <w:r>
        <w:rPr>
          <w:rFonts w:ascii="Times New Roman" w:eastAsia="Times New Roman" w:hAnsi="Times New Roman" w:cs="Times New Roman"/>
          <w:i/>
          <w:iCs/>
          <w:color w:val="000000"/>
          <w:sz w:val="24"/>
          <w:szCs w:val="24"/>
        </w:rPr>
        <w:t>К</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0,5. Конструктивные решения по электрофлотационным установкам выдаются организациями-разработчиками.</w:t>
      </w:r>
    </w:p>
    <w:p w:rsidR="001D5495" w:rsidRDefault="001D5495">
      <w:pPr>
        <w:pStyle w:val="2"/>
        <w:spacing w:before="120" w:after="120"/>
        <w:jc w:val="center"/>
        <w:rPr>
          <w:rFonts w:ascii="Times New Roman" w:hAnsi="Times New Roman" w:cs="Times New Roman"/>
          <w:i w:val="0"/>
          <w:iCs w:val="0"/>
          <w:sz w:val="24"/>
          <w:szCs w:val="24"/>
        </w:rPr>
      </w:pPr>
      <w:bookmarkStart w:id="42" w:name="_Toc177540143"/>
      <w:r>
        <w:rPr>
          <w:rFonts w:ascii="Times New Roman" w:hAnsi="Times New Roman" w:cs="Times New Roman"/>
          <w:i w:val="0"/>
          <w:iCs w:val="0"/>
          <w:sz w:val="24"/>
          <w:szCs w:val="24"/>
        </w:rPr>
        <w:t>8.4. Фильтрование</w:t>
      </w:r>
      <w:bookmarkEnd w:id="42"/>
    </w:p>
    <w:p w:rsidR="001D5495" w:rsidRDefault="001D5495">
      <w:pPr>
        <w:shd w:val="clear" w:color="auto" w:fill="FFFFFF"/>
        <w:tabs>
          <w:tab w:val="left" w:pos="1073"/>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8.4.1. </w:t>
      </w:r>
      <w:r>
        <w:rPr>
          <w:rFonts w:ascii="Times New Roman" w:eastAsia="Times New Roman" w:hAnsi="Times New Roman" w:cs="Times New Roman"/>
          <w:color w:val="000000"/>
          <w:sz w:val="24"/>
          <w:szCs w:val="24"/>
        </w:rPr>
        <w:t>При доочистке поверхностного стока от нефтепродуктов и других техногенных загрязняющих веществ сорбцией перед угольными фильтрами следует предусматривать двухступенчатое фильтрование с целью снижения концентрации взвешенных веществ до 1-2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Для удобства эксплуатации на каждой ступени очистки необходимо предусматривать установку не менее двух рабочих фильтров. Первая ступень загружается более крупной фракцией (песок 2-</w:t>
      </w:r>
      <w:smartTag w:uri="urn:schemas-microsoft-com:office:smarttags" w:element="metricconverter">
        <w:smartTagPr>
          <w:attr w:name="ProductID" w:val="5 мм"/>
        </w:smartTagPr>
        <w:r>
          <w:rPr>
            <w:rFonts w:ascii="Times New Roman" w:eastAsia="Times New Roman" w:hAnsi="Times New Roman" w:cs="Times New Roman"/>
            <w:color w:val="000000"/>
            <w:sz w:val="24"/>
            <w:szCs w:val="24"/>
          </w:rPr>
          <w:t>5 мм</w:t>
        </w:r>
      </w:smartTag>
      <w:r>
        <w:rPr>
          <w:rFonts w:ascii="Times New Roman" w:eastAsia="Times New Roman" w:hAnsi="Times New Roman" w:cs="Times New Roman"/>
          <w:color w:val="000000"/>
          <w:sz w:val="24"/>
          <w:szCs w:val="24"/>
        </w:rPr>
        <w:t>), вторая - мелкой (песок 0,8-</w:t>
      </w:r>
      <w:smartTag w:uri="urn:schemas-microsoft-com:office:smarttags" w:element="metricconverter">
        <w:smartTagPr>
          <w:attr w:name="ProductID" w:val="2 мм"/>
        </w:smartTagPr>
        <w:r>
          <w:rPr>
            <w:rFonts w:ascii="Times New Roman" w:eastAsia="Times New Roman" w:hAnsi="Times New Roman" w:cs="Times New Roman"/>
            <w:color w:val="000000"/>
            <w:sz w:val="24"/>
            <w:szCs w:val="24"/>
          </w:rPr>
          <w:t>2 мм</w:t>
        </w:r>
      </w:smartTag>
      <w:r>
        <w:rPr>
          <w:rFonts w:ascii="Times New Roman" w:eastAsia="Times New Roman" w:hAnsi="Times New Roman" w:cs="Times New Roman"/>
          <w:color w:val="000000"/>
          <w:sz w:val="24"/>
          <w:szCs w:val="24"/>
        </w:rPr>
        <w:t>).</w:t>
      </w:r>
    </w:p>
    <w:p w:rsidR="001D5495" w:rsidRDefault="001D5495">
      <w:pPr>
        <w:shd w:val="clear" w:color="auto" w:fill="FFFFFF"/>
        <w:tabs>
          <w:tab w:val="left" w:pos="1188"/>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8.4.2. </w:t>
      </w:r>
      <w:r>
        <w:rPr>
          <w:rFonts w:ascii="Times New Roman" w:eastAsia="Times New Roman" w:hAnsi="Times New Roman" w:cs="Times New Roman"/>
          <w:color w:val="000000"/>
          <w:sz w:val="24"/>
          <w:szCs w:val="24"/>
        </w:rPr>
        <w:t>В качестве тяжелых загрузок фильтров могут быть использованы: кварцевый песок, гранитная крошка, гидроантрацит, керамзит, горелая порода. В качестве легких материалов могут применяться: крошка полиуретана, полистирол. Особое внимание при фильтровании через зернистые загрузки должно быть уделено процессам их промывки.</w:t>
      </w:r>
    </w:p>
    <w:p w:rsidR="001D5495" w:rsidRDefault="001D5495">
      <w:pPr>
        <w:shd w:val="clear" w:color="auto" w:fill="FFFFFF"/>
        <w:tabs>
          <w:tab w:val="num" w:pos="360"/>
          <w:tab w:val="left" w:pos="976"/>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8.4.3. Направление фильтрования в фильтрах с зернистой загрузкой - сверху вниз. </w:t>
      </w:r>
      <w:r>
        <w:rPr>
          <w:rFonts w:ascii="Times New Roman" w:eastAsia="Times New Roman" w:hAnsi="Times New Roman" w:cs="Times New Roman"/>
          <w:color w:val="000000"/>
          <w:sz w:val="24"/>
          <w:szCs w:val="24"/>
        </w:rPr>
        <w:lastRenderedPageBreak/>
        <w:t>Скорость фильтрования 5-10 м/ч. При должном обосновании скорость может быть увеличена.</w:t>
      </w:r>
    </w:p>
    <w:p w:rsidR="001D5495" w:rsidRDefault="001D5495">
      <w:pPr>
        <w:shd w:val="clear" w:color="auto" w:fill="FFFFFF"/>
        <w:tabs>
          <w:tab w:val="num" w:pos="360"/>
          <w:tab w:val="left" w:pos="976"/>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8.4.4. Для водовоздушной промывки зернистых загрузок фильтров рекомендуется принимать интенсивность подачи воды 10-12 л/(см</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 воздуха - 20 л/(см</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 продолжительность - не менее 6-7 мин. При водовоздушной промывке вода и воздух подаются попеременно. Одновременная их подача исключается, так как приводит к выносу загрузки. Процесс промывки фильтров рекомендуется автоматизировать.</w:t>
      </w:r>
    </w:p>
    <w:p w:rsidR="001D5495" w:rsidRDefault="001D5495">
      <w:pPr>
        <w:shd w:val="clear" w:color="auto" w:fill="FFFFFF"/>
        <w:tabs>
          <w:tab w:val="left" w:pos="1217"/>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8.4.5. </w:t>
      </w:r>
      <w:r>
        <w:rPr>
          <w:rFonts w:ascii="Times New Roman" w:eastAsia="Times New Roman" w:hAnsi="Times New Roman" w:cs="Times New Roman"/>
          <w:color w:val="000000"/>
          <w:sz w:val="24"/>
          <w:szCs w:val="24"/>
        </w:rPr>
        <w:t>Требуемая интенсивность подачи промывной воды определяется эффективностью восстановления загрузки и уточняется экспериментально. Промывная вода направляется в аккумулирующий резервуар.</w:t>
      </w:r>
    </w:p>
    <w:p w:rsidR="001D5495" w:rsidRDefault="001D5495">
      <w:pPr>
        <w:shd w:val="clear" w:color="auto" w:fill="FFFFFF"/>
        <w:tabs>
          <w:tab w:val="left" w:pos="954"/>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8.4.6. </w:t>
      </w:r>
      <w:r>
        <w:rPr>
          <w:rFonts w:ascii="Times New Roman" w:eastAsia="Times New Roman" w:hAnsi="Times New Roman" w:cs="Times New Roman"/>
          <w:color w:val="000000"/>
          <w:sz w:val="24"/>
          <w:szCs w:val="24"/>
        </w:rPr>
        <w:t>Для предупреждения кольматации зернистых загрузок фильтров следует периодически применять интенсивные методы их восстановления: гидроперегрузку загрузки внутри фильтра или в другой полый корпус; гидроперегрузку через гидроциклон; использование ультразвука и кавитации.</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Рекомендации по конструктивному решению узла интенсивной регенерации загрузки выдаются организациями-разработчиками.</w:t>
      </w:r>
    </w:p>
    <w:p w:rsidR="001D5495" w:rsidRDefault="001D5495">
      <w:pPr>
        <w:shd w:val="clear" w:color="auto" w:fill="FFFFFF"/>
        <w:tabs>
          <w:tab w:val="left" w:pos="1022"/>
          <w:tab w:val="left" w:pos="1642"/>
          <w:tab w:val="left" w:pos="3150"/>
          <w:tab w:val="left" w:pos="5659"/>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8.4.7. </w:t>
      </w:r>
      <w:r>
        <w:rPr>
          <w:rFonts w:ascii="Times New Roman" w:eastAsia="Times New Roman" w:hAnsi="Times New Roman" w:cs="Times New Roman"/>
          <w:color w:val="000000"/>
          <w:sz w:val="24"/>
          <w:szCs w:val="24"/>
        </w:rPr>
        <w:t>Для фильтрования могут быть использованы картриджные и патронные фильтры. Продолжительность использования нерегенерируемого материала не менее 3-4 месяцев, также должны быть решены вопросы утилизации отработанного материала.</w:t>
      </w:r>
    </w:p>
    <w:p w:rsidR="001D5495" w:rsidRDefault="001D5495">
      <w:pPr>
        <w:pStyle w:val="2"/>
        <w:spacing w:before="120" w:after="120"/>
        <w:jc w:val="center"/>
        <w:rPr>
          <w:rFonts w:ascii="Times New Roman" w:hAnsi="Times New Roman" w:cs="Times New Roman"/>
          <w:i w:val="0"/>
          <w:iCs w:val="0"/>
          <w:sz w:val="24"/>
          <w:szCs w:val="24"/>
        </w:rPr>
      </w:pPr>
      <w:bookmarkStart w:id="43" w:name="_8.5._Реагентная_очистка_поверхностн"/>
      <w:bookmarkStart w:id="44" w:name="_Toc177540144"/>
      <w:bookmarkEnd w:id="43"/>
      <w:r>
        <w:rPr>
          <w:rFonts w:ascii="Times New Roman" w:hAnsi="Times New Roman" w:cs="Times New Roman"/>
          <w:i w:val="0"/>
          <w:iCs w:val="0"/>
          <w:sz w:val="24"/>
          <w:szCs w:val="24"/>
        </w:rPr>
        <w:t>8.5. Реагентная очистка поверхностного стока</w:t>
      </w:r>
      <w:bookmarkEnd w:id="44"/>
    </w:p>
    <w:p w:rsidR="001D5495" w:rsidRDefault="001D5495">
      <w:pPr>
        <w:shd w:val="clear" w:color="auto" w:fill="FFFFFF"/>
        <w:tabs>
          <w:tab w:val="num" w:pos="360"/>
          <w:tab w:val="left" w:pos="1080"/>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8.5.1. Применение реагентов рекомендуется при необходимости выделения из поверхностных сточных вод взвешенных частиц гидравлической крупностью менее 0,2 мм/с.</w:t>
      </w:r>
    </w:p>
    <w:p w:rsidR="001D5495" w:rsidRDefault="001D5495">
      <w:pPr>
        <w:shd w:val="clear" w:color="auto" w:fill="FFFFFF"/>
        <w:tabs>
          <w:tab w:val="num" w:pos="360"/>
          <w:tab w:val="left" w:pos="1080"/>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8.5.2. Для очистки рекомендуется использовать сильноосновные катионные флокулянты с молекулярной массой 9∙10</w:t>
      </w:r>
      <w:r>
        <w:rPr>
          <w:rFonts w:ascii="Times New Roman" w:eastAsia="Times New Roman" w:hAnsi="Times New Roman" w:cs="Times New Roman"/>
          <w:color w:val="000000"/>
          <w:sz w:val="24"/>
          <w:szCs w:val="24"/>
          <w:vertAlign w:val="superscript"/>
        </w:rPr>
        <w:t>6</w:t>
      </w:r>
      <w:r>
        <w:rPr>
          <w:rFonts w:ascii="Times New Roman" w:eastAsia="Times New Roman" w:hAnsi="Times New Roman" w:cs="Times New Roman"/>
          <w:color w:val="000000"/>
          <w:sz w:val="24"/>
          <w:szCs w:val="24"/>
        </w:rPr>
        <w:t xml:space="preserve"> и более, с содержанием ионогенных групп не менее 70 %. При очистке воды, содержащей растворенные вещества, осаждаемые ионами трехвалентных металлов (например, фосфаты), рекомендуется использовать соли алюминия или железа совместно со слабокатионными, слабоанионными, неионными высокомолекулярными флокулянтами. Окончательный выбор флокулянта для каждого конкретного случая осуществляется экспериментально.</w:t>
      </w:r>
    </w:p>
    <w:p w:rsidR="001D5495" w:rsidRDefault="001D5495">
      <w:pPr>
        <w:shd w:val="clear" w:color="auto" w:fill="FFFFFF"/>
        <w:tabs>
          <w:tab w:val="left" w:pos="1260"/>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8.5.3. </w:t>
      </w:r>
      <w:r>
        <w:rPr>
          <w:rFonts w:ascii="Times New Roman" w:eastAsia="Times New Roman" w:hAnsi="Times New Roman" w:cs="Times New Roman"/>
          <w:color w:val="000000"/>
          <w:sz w:val="24"/>
          <w:szCs w:val="24"/>
        </w:rPr>
        <w:t>Органические катионные флокулянты рекомендуется использовать дозами 0,25-1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При использовании минерального коагулянта в сочетании с флокулянтом рекомендуемые дозы коагулянта в пересчете на оксид составят 10-25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флокулянта - 0,25-0,5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Оптимальные дозы должны уточняться в каждом конкретном случае пробным коагулированием.</w:t>
      </w:r>
    </w:p>
    <w:p w:rsidR="001D5495" w:rsidRDefault="001D5495">
      <w:pPr>
        <w:shd w:val="clear" w:color="auto" w:fill="FFFFFF"/>
        <w:tabs>
          <w:tab w:val="num" w:pos="360"/>
          <w:tab w:val="left" w:pos="1094"/>
          <w:tab w:val="left" w:pos="2408"/>
          <w:tab w:val="left" w:pos="4388"/>
          <w:tab w:val="left" w:pos="5958"/>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8.5.4. При использовании органических флокулянтов в камере хлопьеобразования рекомендуется соблюдать следующие гидродинамические условия: средний градиент скорости при смешении 300-500 с</w:t>
      </w: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 продолжительность смешения 2-3 мин; средний градиент скорости перемешивания при хлопьеобразовании 50-100 с</w:t>
      </w: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 продолжительность хлопьеобразования 5-10 мин.</w:t>
      </w:r>
    </w:p>
    <w:p w:rsidR="001D5495" w:rsidRDefault="001D5495">
      <w:pPr>
        <w:shd w:val="clear" w:color="auto" w:fill="FFFFFF"/>
        <w:tabs>
          <w:tab w:val="num" w:pos="360"/>
          <w:tab w:val="left" w:pos="1094"/>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8.5.5. При дальнейшем осветлении сточных вод отстаиванием расчетную гидравлическую крупность сфлокулированных взвесей в поверхностном стоке, обработанном флокулянтами, рекомендуется принимать в пределах 0,5-0,6 мм/с.</w:t>
      </w:r>
    </w:p>
    <w:p w:rsidR="001D5495" w:rsidRDefault="001D5495">
      <w:pPr>
        <w:shd w:val="clear" w:color="auto" w:fill="FFFFFF"/>
        <w:tabs>
          <w:tab w:val="left" w:pos="1156"/>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8.5.6. </w:t>
      </w:r>
      <w:r>
        <w:rPr>
          <w:rFonts w:ascii="Times New Roman" w:eastAsia="Times New Roman" w:hAnsi="Times New Roman" w:cs="Times New Roman"/>
          <w:color w:val="000000"/>
          <w:sz w:val="24"/>
          <w:szCs w:val="24"/>
        </w:rPr>
        <w:t>При применении реагентной обработки в процессах фильтрования рекомендуется использовать органические сильноосновные катионные коагулянты с молекулярной массой до 1∙10</w:t>
      </w:r>
      <w:r>
        <w:rPr>
          <w:rFonts w:ascii="Times New Roman" w:eastAsia="Times New Roman" w:hAnsi="Times New Roman" w:cs="Times New Roman"/>
          <w:color w:val="000000"/>
          <w:sz w:val="24"/>
          <w:szCs w:val="24"/>
          <w:vertAlign w:val="superscript"/>
        </w:rPr>
        <w:t>6</w:t>
      </w:r>
      <w:r>
        <w:rPr>
          <w:rFonts w:ascii="Times New Roman" w:eastAsia="Times New Roman" w:hAnsi="Times New Roman" w:cs="Times New Roman"/>
          <w:color w:val="000000"/>
          <w:sz w:val="24"/>
          <w:szCs w:val="24"/>
        </w:rPr>
        <w:t xml:space="preserve"> и 100-процентным содержанием катионных групп. Окончательный выбор органического коагулянта для конкретного случая должен производиться экспериментально.</w:t>
      </w:r>
    </w:p>
    <w:p w:rsidR="001D5495" w:rsidRDefault="001D5495">
      <w:pPr>
        <w:shd w:val="clear" w:color="auto" w:fill="FFFFFF"/>
        <w:tabs>
          <w:tab w:val="num" w:pos="360"/>
          <w:tab w:val="left" w:pos="961"/>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8.5.7. Дозы органических катионных коагулянтов при очистке стока фильтрованием составляют 0,5-2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Каждый раз доза должна уточняться пробным коагулированием.</w:t>
      </w:r>
    </w:p>
    <w:p w:rsidR="001D5495" w:rsidRDefault="001D5495">
      <w:pPr>
        <w:shd w:val="clear" w:color="auto" w:fill="FFFFFF"/>
        <w:tabs>
          <w:tab w:val="num" w:pos="360"/>
          <w:tab w:val="left" w:pos="961"/>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8.5.8. Средний градиент скорости при смешении с водой органических коагулянтов следует принимать 350-500 с</w:t>
      </w: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 Продолжительность смешения 2-3 мин.</w:t>
      </w:r>
    </w:p>
    <w:p w:rsidR="001D5495" w:rsidRDefault="001D5495">
      <w:pPr>
        <w:pStyle w:val="2"/>
        <w:spacing w:before="120" w:after="120"/>
        <w:jc w:val="center"/>
        <w:rPr>
          <w:rFonts w:ascii="Times New Roman" w:hAnsi="Times New Roman" w:cs="Times New Roman"/>
          <w:i w:val="0"/>
          <w:iCs w:val="0"/>
          <w:sz w:val="24"/>
          <w:szCs w:val="24"/>
        </w:rPr>
      </w:pPr>
      <w:bookmarkStart w:id="45" w:name="_Toc177540145"/>
      <w:r>
        <w:rPr>
          <w:rFonts w:ascii="Times New Roman" w:hAnsi="Times New Roman" w:cs="Times New Roman"/>
          <w:i w:val="0"/>
          <w:iCs w:val="0"/>
          <w:sz w:val="24"/>
          <w:szCs w:val="24"/>
        </w:rPr>
        <w:lastRenderedPageBreak/>
        <w:t>8.6. Биологическая очистка</w:t>
      </w:r>
      <w:bookmarkEnd w:id="45"/>
    </w:p>
    <w:p w:rsidR="001D5495" w:rsidRDefault="001D5495">
      <w:pPr>
        <w:shd w:val="clear" w:color="auto" w:fill="FFFFFF"/>
        <w:tabs>
          <w:tab w:val="left" w:pos="1148"/>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8.6.1. </w:t>
      </w:r>
      <w:r>
        <w:rPr>
          <w:rFonts w:ascii="Times New Roman" w:eastAsia="Times New Roman" w:hAnsi="Times New Roman" w:cs="Times New Roman"/>
          <w:color w:val="000000"/>
          <w:sz w:val="24"/>
          <w:szCs w:val="24"/>
        </w:rPr>
        <w:t>Биологическую очистку (или доочистку) целесообразно применять для удаления из поверхностного стока растворенных органических соединений, суммарно характеризуемых показателями ХПК и БПК, а также для снижения содержания СПАВ и других специфических загрязняющих компонентов техногенного происхождения (фенолов, формальдегида, этиленгликоля и т. д.), соединений азота (аммонийного, нитратного) и фосфора.</w:t>
      </w:r>
    </w:p>
    <w:p w:rsidR="001D5495" w:rsidRDefault="001D5495">
      <w:pPr>
        <w:shd w:val="clear" w:color="auto" w:fill="FFFFFF"/>
        <w:tabs>
          <w:tab w:val="left" w:pos="994"/>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8.6.2. </w:t>
      </w:r>
      <w:r>
        <w:rPr>
          <w:rFonts w:ascii="Times New Roman" w:eastAsia="Times New Roman" w:hAnsi="Times New Roman" w:cs="Times New Roman"/>
          <w:color w:val="000000"/>
          <w:sz w:val="24"/>
          <w:szCs w:val="24"/>
        </w:rPr>
        <w:t>В технологической схеме очистных сооружений поверхностного стока стадия биологической очистки применяется после механической обработки. Содержание взвешенных веществ при этом не должно превышать 25-50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нефтепродуктов 5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других специфических загрязнений - в концентрациях, не превышающих максимально допустимые для биологической очистки.</w:t>
      </w:r>
    </w:p>
    <w:p w:rsidR="001D5495" w:rsidRDefault="001D5495">
      <w:pPr>
        <w:shd w:val="clear" w:color="auto" w:fill="FFFFFF"/>
        <w:tabs>
          <w:tab w:val="left" w:pos="1127"/>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8.6.3. </w:t>
      </w:r>
      <w:r>
        <w:rPr>
          <w:rFonts w:ascii="Times New Roman" w:eastAsia="Times New Roman" w:hAnsi="Times New Roman" w:cs="Times New Roman"/>
          <w:color w:val="000000"/>
          <w:sz w:val="24"/>
          <w:szCs w:val="24"/>
        </w:rPr>
        <w:t>В зависимости от вида и концентрации загрязняющих компонентов биологическая очистка (или доочистка) поверхностных сточных вод может осуществляться в естественных условиях на почвенных фильтрах, в биологических прудах, на биологических плато, гидроботанических площадках, а также в специальных сооружениях с микрофлорой, закрепленной на различных подвижных или стационарных носителях (активных или инертных).</w:t>
      </w:r>
    </w:p>
    <w:p w:rsidR="001D5495" w:rsidRDefault="001D5495">
      <w:pPr>
        <w:shd w:val="clear" w:color="auto" w:fill="FFFFFF"/>
        <w:tabs>
          <w:tab w:val="left" w:pos="958"/>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8.6.4. </w:t>
      </w:r>
      <w:r>
        <w:rPr>
          <w:rFonts w:ascii="Times New Roman" w:eastAsia="Times New Roman" w:hAnsi="Times New Roman" w:cs="Times New Roman"/>
          <w:color w:val="000000"/>
          <w:sz w:val="24"/>
          <w:szCs w:val="24"/>
        </w:rPr>
        <w:t>Применение загрузочных материалов на стадии биологической очистки поверхностных сточных вод рекомендуется для повышения производительности очистных сооружений при обработке слабоконцентрированных дождевых вод при БПК</w:t>
      </w:r>
      <w:r>
        <w:rPr>
          <w:rFonts w:ascii="Times New Roman" w:eastAsia="Times New Roman" w:hAnsi="Times New Roman" w:cs="Times New Roman"/>
          <w:color w:val="000000"/>
          <w:sz w:val="24"/>
          <w:szCs w:val="24"/>
          <w:vertAlign w:val="subscript"/>
        </w:rPr>
        <w:t>полн</w:t>
      </w:r>
      <w:r>
        <w:rPr>
          <w:rFonts w:ascii="Times New Roman" w:eastAsia="Times New Roman" w:hAnsi="Times New Roman" w:cs="Times New Roman"/>
          <w:color w:val="000000"/>
          <w:sz w:val="24"/>
          <w:szCs w:val="24"/>
        </w:rPr>
        <w:t xml:space="preserve"> ниже 50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и наличии в воде трудноокисляемых органических соединений, характеризующихся низким приростом активного ила.</w:t>
      </w:r>
    </w:p>
    <w:p w:rsidR="001D5495" w:rsidRDefault="001D5495">
      <w:pPr>
        <w:shd w:val="clear" w:color="auto" w:fill="FFFFFF"/>
        <w:tabs>
          <w:tab w:val="num" w:pos="360"/>
          <w:tab w:val="left" w:pos="1069"/>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8.6.5. В случае присутствия в поверхностных сточных водах трудноокисляемых органических загрязнений (СПАВ, нефтепродукты и др.) в качестве загрузочного материала рекомендуется использовать активированный уголь (гранулированный фракцией 1-</w:t>
      </w:r>
      <w:smartTag w:uri="urn:schemas-microsoft-com:office:smarttags" w:element="metricconverter">
        <w:smartTagPr>
          <w:attr w:name="ProductID" w:val="3 мм"/>
        </w:smartTagPr>
        <w:r>
          <w:rPr>
            <w:rFonts w:ascii="Times New Roman" w:eastAsia="Times New Roman" w:hAnsi="Times New Roman" w:cs="Times New Roman"/>
            <w:color w:val="000000"/>
            <w:sz w:val="24"/>
            <w:szCs w:val="24"/>
          </w:rPr>
          <w:t>3 мм</w:t>
        </w:r>
      </w:smartTag>
      <w:r>
        <w:rPr>
          <w:rFonts w:ascii="Times New Roman" w:eastAsia="Times New Roman" w:hAnsi="Times New Roman" w:cs="Times New Roman"/>
          <w:color w:val="000000"/>
          <w:sz w:val="24"/>
          <w:szCs w:val="24"/>
        </w:rPr>
        <w:t xml:space="preserve"> или порошкообразный). Сочетание биологических и сорбционных процессов в одном сооружении обеспечивает качество очищенных сточных вод, удовлетворяющее требованиям на сброс в водоемы рыбохозяйственного назначения. Объединение указанных процессов при их синергическом взаимодействии позволяет максимально использовать достоинства каждого.</w:t>
      </w:r>
    </w:p>
    <w:p w:rsidR="001D5495" w:rsidRDefault="001D5495">
      <w:pPr>
        <w:shd w:val="clear" w:color="auto" w:fill="FFFFFF"/>
        <w:tabs>
          <w:tab w:val="num" w:pos="360"/>
          <w:tab w:val="left" w:pos="1069"/>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8.6.6. Совмещение биологических и сорбционных процессов с применением дробленых цеолитов (фракцией 1-</w:t>
      </w:r>
      <w:smartTag w:uri="urn:schemas-microsoft-com:office:smarttags" w:element="metricconverter">
        <w:smartTagPr>
          <w:attr w:name="ProductID" w:val="3 мм"/>
        </w:smartTagPr>
        <w:r>
          <w:rPr>
            <w:rFonts w:ascii="Times New Roman" w:eastAsia="Times New Roman" w:hAnsi="Times New Roman" w:cs="Times New Roman"/>
            <w:color w:val="000000"/>
            <w:sz w:val="24"/>
            <w:szCs w:val="24"/>
          </w:rPr>
          <w:t>3 мм</w:t>
        </w:r>
      </w:smartTag>
      <w:r>
        <w:rPr>
          <w:rFonts w:ascii="Times New Roman" w:eastAsia="Times New Roman" w:hAnsi="Times New Roman" w:cs="Times New Roman"/>
          <w:color w:val="000000"/>
          <w:sz w:val="24"/>
          <w:szCs w:val="24"/>
        </w:rPr>
        <w:t>) позволяет интенсифицировать процесс нитрификации и обеспечить глубокое удаление аммонийного азота из поверхностного стока до требований на сброс в водоемы рыбохозяйственного назначения.</w:t>
      </w:r>
    </w:p>
    <w:p w:rsidR="001D5495" w:rsidRDefault="001D5495">
      <w:pPr>
        <w:shd w:val="clear" w:color="auto" w:fill="FFFFFF"/>
        <w:tabs>
          <w:tab w:val="num" w:pos="360"/>
          <w:tab w:val="left" w:pos="1069"/>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8.6.7. Применение активированного угля и цеолитов на стадии биологической очистки или доочистки не требует их замены за счет непрерывной биологической регенерации сорбента. При этом процессы нитрификации и окисления органических загрязнений в сооружениях с прикрепленным биоценозом протекают достаточно эффективно и при низких температурах (до 3-5 °С).</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8.6.8. </w:t>
      </w:r>
      <w:r>
        <w:rPr>
          <w:rFonts w:ascii="Times New Roman" w:eastAsia="Times New Roman" w:hAnsi="Times New Roman" w:cs="Times New Roman"/>
          <w:color w:val="000000"/>
          <w:sz w:val="24"/>
          <w:szCs w:val="24"/>
        </w:rPr>
        <w:t>Проектирование и расчет сооружений биологической очистки (или доочистки) поверхностного стока надлежит выполнять в соответствии с рекомендациями организаций-разработчиков.</w:t>
      </w:r>
    </w:p>
    <w:p w:rsidR="001D5495" w:rsidRDefault="001D5495">
      <w:pPr>
        <w:pStyle w:val="2"/>
        <w:spacing w:before="120" w:after="120"/>
        <w:jc w:val="center"/>
        <w:rPr>
          <w:rFonts w:ascii="Times New Roman" w:hAnsi="Times New Roman" w:cs="Times New Roman"/>
          <w:i w:val="0"/>
          <w:iCs w:val="0"/>
          <w:sz w:val="24"/>
          <w:szCs w:val="24"/>
        </w:rPr>
      </w:pPr>
      <w:bookmarkStart w:id="46" w:name="_Toc177540146"/>
      <w:r>
        <w:rPr>
          <w:rFonts w:ascii="Times New Roman" w:hAnsi="Times New Roman" w:cs="Times New Roman"/>
          <w:i w:val="0"/>
          <w:iCs w:val="0"/>
          <w:sz w:val="24"/>
          <w:szCs w:val="24"/>
        </w:rPr>
        <w:t>8.7. Ионный обмен</w:t>
      </w:r>
      <w:bookmarkEnd w:id="46"/>
    </w:p>
    <w:p w:rsidR="001D5495" w:rsidRDefault="001D5495">
      <w:pPr>
        <w:shd w:val="clear" w:color="auto" w:fill="FFFFFF"/>
        <w:tabs>
          <w:tab w:val="num" w:pos="360"/>
          <w:tab w:val="left" w:pos="986"/>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8.7.1. Доочистка поверхностных сточных вод от соединений тяжелых металлов и аммонийного азота может осуществляться ионным обменом с использованием природных минеральных (клиноптилолит для извлечения ионов аммония) или синтетических ионообменных материалов в режиме натрий-катионирования.</w:t>
      </w:r>
    </w:p>
    <w:p w:rsidR="001D5495" w:rsidRDefault="001D5495">
      <w:pPr>
        <w:shd w:val="clear" w:color="auto" w:fill="FFFFFF"/>
        <w:tabs>
          <w:tab w:val="num" w:pos="360"/>
          <w:tab w:val="left" w:pos="986"/>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8.7.2. На ионообменную установку должны подаваться стоки после предварительной механической очистки и фильтрования с содержанием взвешенных веществ не более 5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ХПК должна быть не более 8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общая жесткость не более 4 мг-экв/дм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p w:rsidR="001D5495" w:rsidRDefault="001D5495">
      <w:pPr>
        <w:shd w:val="clear" w:color="auto" w:fill="FFFFFF"/>
        <w:tabs>
          <w:tab w:val="num" w:pos="360"/>
          <w:tab w:val="left" w:pos="986"/>
        </w:tabs>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 xml:space="preserve">8.7.3. Рекомендуемая скорость фильтрования воды через катиониты для напорных фильтров при нормальном режиме эксплуатации 12-15 м/ч. Допускается ее кратковременное увеличение на 50-60 % по сравнению с указанной при выключении фильтров на регенерацию или ремонт. Расчет и проектирование ионообменных установок для доочистки поверхностного стока следует проводить в соответствии со </w:t>
      </w:r>
      <w:hyperlink r:id="rId78" w:tooltip="Канализация. Наружные сети и сооружения" w:history="1">
        <w:r>
          <w:rPr>
            <w:rStyle w:val="a3"/>
            <w:rFonts w:ascii="Times New Roman" w:eastAsia="Times New Roman" w:hAnsi="Times New Roman" w:cs="Times New Roman"/>
            <w:sz w:val="24"/>
            <w:szCs w:val="24"/>
          </w:rPr>
          <w:t>СНиП 2.04.03-85</w:t>
        </w:r>
      </w:hyperlink>
      <w:r>
        <w:rPr>
          <w:rFonts w:ascii="Times New Roman" w:eastAsia="Times New Roman" w:hAnsi="Times New Roman" w:cs="Times New Roman"/>
          <w:color w:val="000000"/>
          <w:sz w:val="24"/>
          <w:szCs w:val="24"/>
        </w:rPr>
        <w:t xml:space="preserve"> и </w:t>
      </w:r>
      <w:hyperlink r:id="rId79" w:tooltip="Водоснабжение. Наружные сети и сооружения" w:history="1">
        <w:r>
          <w:rPr>
            <w:rStyle w:val="a3"/>
            <w:rFonts w:ascii="Times New Roman" w:eastAsia="Times New Roman" w:hAnsi="Times New Roman" w:cs="Times New Roman"/>
            <w:sz w:val="24"/>
            <w:szCs w:val="24"/>
          </w:rPr>
          <w:t>СНиП 2.04.02-84</w:t>
        </w:r>
      </w:hyperlink>
      <w:r>
        <w:rPr>
          <w:rFonts w:ascii="Times New Roman" w:eastAsia="Times New Roman" w:hAnsi="Times New Roman" w:cs="Times New Roman"/>
          <w:color w:val="000000"/>
          <w:sz w:val="24"/>
          <w:szCs w:val="24"/>
        </w:rPr>
        <w:t>.</w:t>
      </w:r>
    </w:p>
    <w:p w:rsidR="001D5495" w:rsidRDefault="001D5495">
      <w:pPr>
        <w:pStyle w:val="2"/>
        <w:spacing w:before="120" w:after="120"/>
        <w:jc w:val="center"/>
        <w:rPr>
          <w:rFonts w:ascii="Times New Roman" w:hAnsi="Times New Roman" w:cs="Times New Roman"/>
          <w:i w:val="0"/>
          <w:iCs w:val="0"/>
          <w:sz w:val="24"/>
          <w:szCs w:val="24"/>
        </w:rPr>
      </w:pPr>
      <w:bookmarkStart w:id="47" w:name="_Toc177540147"/>
      <w:r>
        <w:rPr>
          <w:rFonts w:ascii="Times New Roman" w:hAnsi="Times New Roman" w:cs="Times New Roman"/>
          <w:i w:val="0"/>
          <w:iCs w:val="0"/>
          <w:sz w:val="24"/>
          <w:szCs w:val="24"/>
        </w:rPr>
        <w:t>8.8. Адсорбция</w:t>
      </w:r>
      <w:bookmarkEnd w:id="47"/>
    </w:p>
    <w:p w:rsidR="001D5495" w:rsidRDefault="001D5495">
      <w:pPr>
        <w:shd w:val="clear" w:color="auto" w:fill="FFFFFF"/>
        <w:tabs>
          <w:tab w:val="num" w:pos="360"/>
          <w:tab w:val="left" w:pos="958"/>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8.8.1. Глубокая доочистка поверхностных сточных вод с территорий предприятий первой и второй групп от нефтепродуктов и других органических веществ достигается на сорбционных фильтрах с плотным слоем загрузки гранулированного активированного угля крупностью 0,8-</w:t>
      </w:r>
      <w:smartTag w:uri="urn:schemas-microsoft-com:office:smarttags" w:element="metricconverter">
        <w:smartTagPr>
          <w:attr w:name="ProductID" w:val="5 мм"/>
        </w:smartTagPr>
        <w:r>
          <w:rPr>
            <w:rFonts w:ascii="Times New Roman" w:eastAsia="Times New Roman" w:hAnsi="Times New Roman" w:cs="Times New Roman"/>
            <w:color w:val="000000"/>
            <w:sz w:val="24"/>
            <w:szCs w:val="24"/>
          </w:rPr>
          <w:t>5 мм</w:t>
        </w:r>
      </w:smartTag>
      <w:r>
        <w:rPr>
          <w:rFonts w:ascii="Times New Roman" w:eastAsia="Times New Roman" w:hAnsi="Times New Roman" w:cs="Times New Roman"/>
          <w:color w:val="000000"/>
          <w:sz w:val="24"/>
          <w:szCs w:val="24"/>
        </w:rPr>
        <w:t xml:space="preserve">. Глубокой доочистке должны подвергаться дождевые, талые и поливомоечные воды после механической и реагентной очистки и фильтрования через фильтры с нейтральной зернистой загрузкой. Проектирование и расчет сорбционных установок надлежит выполнять в соответствии со </w:t>
      </w:r>
      <w:hyperlink r:id="rId80" w:tooltip="Канализация. Наружные сети и сооружения" w:history="1">
        <w:r>
          <w:rPr>
            <w:rStyle w:val="a3"/>
            <w:rFonts w:ascii="Times New Roman" w:eastAsia="Times New Roman" w:hAnsi="Times New Roman" w:cs="Times New Roman"/>
            <w:sz w:val="24"/>
            <w:szCs w:val="24"/>
          </w:rPr>
          <w:t>СНиП 2.04.03-85</w:t>
        </w:r>
      </w:hyperlink>
      <w:r>
        <w:rPr>
          <w:rFonts w:ascii="Times New Roman" w:eastAsia="Times New Roman" w:hAnsi="Times New Roman" w:cs="Times New Roman"/>
          <w:color w:val="000000"/>
          <w:sz w:val="24"/>
          <w:szCs w:val="24"/>
        </w:rPr>
        <w:t xml:space="preserve"> [</w:t>
      </w:r>
      <w:hyperlink w:anchor="СЛ_1" w:tooltip="1. СНиП 2.04.03-85. Канализация. Наружные сети и сооружения. - М., 1986." w:history="1">
        <w:r>
          <w:rPr>
            <w:rStyle w:val="a3"/>
            <w:rFonts w:ascii="Times New Roman" w:eastAsia="Times New Roman" w:hAnsi="Times New Roman" w:cs="Times New Roman"/>
            <w:sz w:val="24"/>
            <w:szCs w:val="24"/>
          </w:rPr>
          <w:t>1</w:t>
        </w:r>
      </w:hyperlink>
      <w:r>
        <w:rPr>
          <w:rFonts w:ascii="Times New Roman" w:eastAsia="Times New Roman" w:hAnsi="Times New Roman" w:cs="Times New Roman"/>
          <w:color w:val="000000"/>
          <w:sz w:val="24"/>
          <w:szCs w:val="24"/>
        </w:rPr>
        <w:t>].</w:t>
      </w:r>
    </w:p>
    <w:p w:rsidR="001D5495" w:rsidRDefault="001D5495">
      <w:pPr>
        <w:shd w:val="clear" w:color="auto" w:fill="FFFFFF"/>
        <w:tabs>
          <w:tab w:val="num" w:pos="360"/>
          <w:tab w:val="left" w:pos="958"/>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8.8.2. Содержание взвешенных веществ в сточных водах, поступающих на адсорберы, не должно превышать 2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нефтепродуктов - 2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При выключении одного адсорбера скорость фильтрования на остальных не должна увеличиваться более чем на 20 %.</w:t>
      </w:r>
    </w:p>
    <w:p w:rsidR="001D5495" w:rsidRDefault="001D5495">
      <w:pPr>
        <w:shd w:val="clear" w:color="auto" w:fill="FFFFFF"/>
        <w:tabs>
          <w:tab w:val="left" w:pos="1138"/>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8.8.3. </w:t>
      </w:r>
      <w:r>
        <w:rPr>
          <w:rFonts w:ascii="Times New Roman" w:eastAsia="Times New Roman" w:hAnsi="Times New Roman" w:cs="Times New Roman"/>
          <w:color w:val="000000"/>
          <w:sz w:val="24"/>
          <w:szCs w:val="24"/>
        </w:rPr>
        <w:t>Выгрузку активированного угля из адсорбера следует производить насосом, гидроэлеватором, эрлифтом или шнеком при относительном расширении загрузки на 20-25 %, создаваемом восходящим потоком воды со скоростью 40-45 м/ч.</w:t>
      </w:r>
    </w:p>
    <w:p w:rsidR="001D5495" w:rsidRDefault="001D5495">
      <w:pPr>
        <w:pStyle w:val="2"/>
        <w:spacing w:before="120" w:after="120"/>
        <w:jc w:val="center"/>
        <w:rPr>
          <w:rFonts w:ascii="Times New Roman" w:hAnsi="Times New Roman" w:cs="Times New Roman"/>
          <w:i w:val="0"/>
          <w:iCs w:val="0"/>
          <w:sz w:val="24"/>
          <w:szCs w:val="24"/>
        </w:rPr>
      </w:pPr>
      <w:bookmarkStart w:id="48" w:name="_Toc177540148"/>
      <w:r>
        <w:rPr>
          <w:rFonts w:ascii="Times New Roman" w:hAnsi="Times New Roman" w:cs="Times New Roman"/>
          <w:i w:val="0"/>
          <w:iCs w:val="0"/>
          <w:sz w:val="24"/>
          <w:szCs w:val="24"/>
        </w:rPr>
        <w:t>8.9. Озонирование</w:t>
      </w:r>
      <w:bookmarkEnd w:id="48"/>
    </w:p>
    <w:p w:rsidR="001D5495" w:rsidRDefault="001D5495">
      <w:pPr>
        <w:shd w:val="clear" w:color="auto" w:fill="FFFFFF"/>
        <w:tabs>
          <w:tab w:val="num" w:pos="360"/>
          <w:tab w:val="left" w:pos="997"/>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8.9.1. Для удаления из поверхностных сточных вод специфических примесей: фенолов, формальдегида, СПАВ и других органических веществ может применяться озонирование. Озонированию должны подвергаться сточные воды после предварительной механической и реагентной обработки.</w:t>
      </w:r>
    </w:p>
    <w:p w:rsidR="001D5495" w:rsidRDefault="001D5495">
      <w:pPr>
        <w:shd w:val="clear" w:color="auto" w:fill="FFFFFF"/>
        <w:tabs>
          <w:tab w:val="num" w:pos="360"/>
          <w:tab w:val="left" w:pos="997"/>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8.9.2. Проектирование и расчет озонаторных установок производятся в соответствии с [</w:t>
      </w:r>
      <w:hyperlink w:anchor="СЛ_10" w:tooltip="10. СНиП 2.04.02-84. Водоснабжение. Наружные сети и сооружения. - М., 1996." w:history="1">
        <w:r>
          <w:rPr>
            <w:rStyle w:val="a3"/>
            <w:rFonts w:ascii="Times New Roman" w:eastAsia="Times New Roman" w:hAnsi="Times New Roman" w:cs="Times New Roman"/>
            <w:sz w:val="24"/>
            <w:szCs w:val="24"/>
          </w:rPr>
          <w:t>10</w:t>
        </w:r>
      </w:hyperlink>
      <w:r>
        <w:rPr>
          <w:rFonts w:ascii="Times New Roman" w:eastAsia="Times New Roman" w:hAnsi="Times New Roman" w:cs="Times New Roman"/>
          <w:color w:val="000000"/>
          <w:sz w:val="24"/>
          <w:szCs w:val="24"/>
        </w:rPr>
        <w:t>] исходя из состава обрабатываемой воды, удельного расхода озона на единицу окисляемых веществ (1,5-5 мг/мг фенола, формальдегида, СПАВ) и его содержания в озоно-воздушной смеси генераторов озона 15-25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а также на основании технологических испытаний для каждого конкретного случая.</w:t>
      </w:r>
    </w:p>
    <w:p w:rsidR="001D5495" w:rsidRDefault="001D5495">
      <w:pPr>
        <w:pStyle w:val="2"/>
        <w:spacing w:before="120" w:after="120"/>
        <w:jc w:val="center"/>
        <w:rPr>
          <w:rFonts w:ascii="Times New Roman" w:hAnsi="Times New Roman" w:cs="Times New Roman"/>
          <w:i w:val="0"/>
          <w:iCs w:val="0"/>
          <w:sz w:val="24"/>
          <w:szCs w:val="24"/>
        </w:rPr>
      </w:pPr>
      <w:bookmarkStart w:id="49" w:name="_8.10._Обработка_осадка"/>
      <w:bookmarkStart w:id="50" w:name="_Toc177540149"/>
      <w:bookmarkEnd w:id="49"/>
      <w:r>
        <w:rPr>
          <w:rFonts w:ascii="Times New Roman" w:hAnsi="Times New Roman" w:cs="Times New Roman"/>
          <w:i w:val="0"/>
          <w:iCs w:val="0"/>
          <w:sz w:val="24"/>
          <w:szCs w:val="24"/>
        </w:rPr>
        <w:t>8.10. Обработка осадка</w:t>
      </w:r>
      <w:bookmarkEnd w:id="50"/>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8.10.1. </w:t>
      </w:r>
      <w:r>
        <w:rPr>
          <w:rFonts w:ascii="Times New Roman" w:eastAsia="Times New Roman" w:hAnsi="Times New Roman" w:cs="Times New Roman"/>
          <w:color w:val="000000"/>
          <w:sz w:val="24"/>
          <w:szCs w:val="24"/>
        </w:rPr>
        <w:t>При очистке поверхностных сточных вод в аккумулирующих емкостях, отстойниках и песколовках образуется осадок. Он содержит в основном частицы песка и глины с адсорбированными органическими загрязнениями, нефтепродуктами, соединениями тяжелых металлов и другими загрязнениями, присутствующими в стоке. Осадок поверхностных сточных вод представляет специфичный по составу и свойствам многотоннажный и экологически опасный вид отходов, который может содержать опасные для человека микробы и микроорганизмы. По технологическим свойствам такой осадок относится к труднофильтруемым дисперсным системам с низкой водоотдающей способностью. Состав и свойства осадка могут изменяться в значительной степени в зависимости от условий образования и качественного состава поверхностного стока, продолжительности накапливания осадка в отстойных сооружениях. При длительном накапливании может происходить его загнивание.</w:t>
      </w:r>
    </w:p>
    <w:p w:rsidR="001D5495" w:rsidRDefault="001D5495">
      <w:pPr>
        <w:shd w:val="clear" w:color="auto" w:fill="FFFFFF"/>
        <w:tabs>
          <w:tab w:val="left" w:pos="1307"/>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8.10.2. </w:t>
      </w:r>
      <w:r>
        <w:rPr>
          <w:rFonts w:ascii="Times New Roman" w:eastAsia="Times New Roman" w:hAnsi="Times New Roman" w:cs="Times New Roman"/>
          <w:color w:val="000000"/>
          <w:sz w:val="24"/>
          <w:szCs w:val="24"/>
        </w:rPr>
        <w:t>При проектировании очистных сооружений любой производительности необходимо предусматривать технические решения по организованному удалению осадка из емкостных сооружений для его обезвоживания и вывоза на свалки или для утилизации. При необходимости санитарное обеззараживание осадка производится в месте его складирования или утилизации по рекомендациям специализированных организаций.</w:t>
      </w:r>
    </w:p>
    <w:p w:rsidR="001D5495" w:rsidRDefault="001D5495">
      <w:pPr>
        <w:shd w:val="clear" w:color="auto" w:fill="FFFFFF"/>
        <w:tabs>
          <w:tab w:val="left" w:pos="1066"/>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8.10.3. </w:t>
      </w:r>
      <w:r>
        <w:rPr>
          <w:rFonts w:ascii="Times New Roman" w:eastAsia="Times New Roman" w:hAnsi="Times New Roman" w:cs="Times New Roman"/>
          <w:color w:val="000000"/>
          <w:sz w:val="24"/>
          <w:szCs w:val="24"/>
        </w:rPr>
        <w:t xml:space="preserve">В зависимости от степени загрязнения поверхностных сточных вод и способа их очистки количество осадка составляет примерно 0,5-2 % объема очищаемой воды при </w:t>
      </w:r>
      <w:r>
        <w:rPr>
          <w:rFonts w:ascii="Times New Roman" w:eastAsia="Times New Roman" w:hAnsi="Times New Roman" w:cs="Times New Roman"/>
          <w:color w:val="000000"/>
          <w:sz w:val="24"/>
          <w:szCs w:val="24"/>
        </w:rPr>
        <w:lastRenderedPageBreak/>
        <w:t>влажности 98 %. Влажность осадка, выгружаемого из отстойных сооружений, может составлять 96-99 %, содержание органических веществ может изменяться в пределах 20-40 %, нефтепродуктов - 3-5 % в расчете на сухой осадок. По количеству и составу осадок поверхностных сточных вод с территорий промышленных предприятий, прежде всего второй группы, может существенно отличаться от осадка поверхностных сточных вод селитебных территорий.</w:t>
      </w:r>
    </w:p>
    <w:p w:rsidR="001D5495" w:rsidRDefault="001D5495">
      <w:pPr>
        <w:shd w:val="clear" w:color="auto" w:fill="FFFFFF"/>
        <w:tabs>
          <w:tab w:val="left" w:pos="1152"/>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8.10.4. </w:t>
      </w:r>
      <w:r>
        <w:rPr>
          <w:rFonts w:ascii="Times New Roman" w:eastAsia="Times New Roman" w:hAnsi="Times New Roman" w:cs="Times New Roman"/>
          <w:color w:val="000000"/>
          <w:sz w:val="24"/>
          <w:szCs w:val="24"/>
        </w:rPr>
        <w:t xml:space="preserve">Количество осадка </w:t>
      </w:r>
      <w:r>
        <w:rPr>
          <w:rFonts w:ascii="Times New Roman" w:eastAsia="Times New Roman" w:hAnsi="Times New Roman" w:cs="Times New Roman"/>
          <w:i/>
          <w:iCs/>
          <w:color w:val="000000"/>
          <w:sz w:val="24"/>
          <w:szCs w:val="24"/>
          <w:lang w:val="en-US"/>
        </w:rPr>
        <w:t>W</w:t>
      </w:r>
      <w:r>
        <w:rPr>
          <w:rFonts w:ascii="Times New Roman" w:eastAsia="Times New Roman" w:hAnsi="Times New Roman" w:cs="Times New Roman"/>
          <w:iCs/>
          <w:color w:val="000000"/>
          <w:sz w:val="24"/>
          <w:szCs w:val="24"/>
          <w:vertAlign w:val="subscript"/>
          <w:lang w:val="en-US"/>
        </w:rPr>
        <w:t>oc</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/сут, выделяемого в отстойных сооружениях, можно приблизительно определить исходя из концентрации взвешенных веществ в поступающем и отстоянном стоке по формуле:</w:t>
      </w:r>
    </w:p>
    <w:p w:rsidR="001D5495" w:rsidRDefault="001D5495">
      <w:pPr>
        <w:shd w:val="clear" w:color="auto" w:fill="FFFFFF"/>
        <w:tabs>
          <w:tab w:val="left" w:pos="5670"/>
        </w:tabs>
        <w:spacing w:before="120" w:after="120"/>
        <w:jc w:val="right"/>
        <w:rPr>
          <w:rFonts w:ascii="Times New Roman" w:hAnsi="Times New Roman" w:cs="Times New Roman"/>
          <w:sz w:val="24"/>
          <w:szCs w:val="24"/>
        </w:rPr>
      </w:pPr>
      <w:r>
        <w:rPr>
          <w:rFonts w:ascii="Times New Roman" w:hAnsi="Times New Roman" w:cs="Times New Roman"/>
          <w:i/>
          <w:iCs/>
          <w:color w:val="000000"/>
          <w:sz w:val="24"/>
          <w:szCs w:val="24"/>
          <w:lang w:val="en-US"/>
        </w:rPr>
        <w:t>W</w:t>
      </w:r>
      <w:r>
        <w:rPr>
          <w:rFonts w:ascii="Times New Roman" w:hAnsi="Times New Roman" w:cs="Times New Roman"/>
          <w:iCs/>
          <w:color w:val="000000"/>
          <w:sz w:val="24"/>
          <w:szCs w:val="24"/>
          <w:vertAlign w:val="subscript"/>
          <w:lang w:val="en-US"/>
        </w:rPr>
        <w:t>oc</w:t>
      </w:r>
      <w:r>
        <w:rPr>
          <w:rFonts w:ascii="Times New Roman" w:hAnsi="Times New Roman" w:cs="Times New Roman"/>
          <w:iCs/>
          <w:color w:val="000000"/>
          <w:sz w:val="24"/>
          <w:szCs w:val="24"/>
        </w:rPr>
        <w:t xml:space="preserve"> = </w:t>
      </w:r>
      <w:r>
        <w:rPr>
          <w:rFonts w:ascii="Times New Roman" w:hAnsi="Times New Roman" w:cs="Times New Roman"/>
          <w:i/>
          <w:iCs/>
          <w:color w:val="000000"/>
          <w:sz w:val="24"/>
          <w:szCs w:val="24"/>
          <w:lang w:val="en-US"/>
        </w:rPr>
        <w:t>Q</w:t>
      </w:r>
      <w:r>
        <w:rPr>
          <w:rFonts w:ascii="Times New Roman" w:hAnsi="Times New Roman" w:cs="Times New Roman"/>
          <w:iCs/>
          <w:color w:val="000000"/>
          <w:sz w:val="24"/>
          <w:szCs w:val="24"/>
        </w:rPr>
        <w:t>(</w:t>
      </w:r>
      <w:r>
        <w:rPr>
          <w:rFonts w:ascii="Times New Roman" w:hAnsi="Times New Roman" w:cs="Times New Roman"/>
          <w:i/>
          <w:iCs/>
          <w:color w:val="000000"/>
          <w:sz w:val="24"/>
          <w:szCs w:val="24"/>
          <w:lang w:val="en-US"/>
        </w:rPr>
        <w:t>C</w:t>
      </w:r>
      <w:r>
        <w:rPr>
          <w:rFonts w:ascii="Times New Roman" w:hAnsi="Times New Roman" w:cs="Times New Roman"/>
          <w:iCs/>
          <w:color w:val="000000"/>
          <w:sz w:val="24"/>
          <w:szCs w:val="24"/>
          <w:vertAlign w:val="subscript"/>
        </w:rPr>
        <w:t>о</w:t>
      </w:r>
      <w:r>
        <w:rPr>
          <w:rFonts w:ascii="Times New Roman" w:hAnsi="Times New Roman" w:cs="Times New Roman"/>
          <w:iCs/>
          <w:color w:val="000000"/>
          <w:sz w:val="24"/>
          <w:szCs w:val="24"/>
        </w:rPr>
        <w:t xml:space="preserve"> - </w:t>
      </w:r>
      <w:r>
        <w:rPr>
          <w:rFonts w:ascii="Times New Roman" w:hAnsi="Times New Roman" w:cs="Times New Roman"/>
          <w:i/>
          <w:iCs/>
          <w:color w:val="000000"/>
          <w:sz w:val="24"/>
          <w:szCs w:val="24"/>
          <w:lang w:val="en-US"/>
        </w:rPr>
        <w:t>C</w:t>
      </w:r>
      <w:r>
        <w:rPr>
          <w:rFonts w:ascii="Times New Roman" w:hAnsi="Times New Roman" w:cs="Times New Roman"/>
          <w:iCs/>
          <w:color w:val="000000"/>
          <w:sz w:val="24"/>
          <w:szCs w:val="24"/>
          <w:vertAlign w:val="subscript"/>
          <w:lang w:val="en-US"/>
        </w:rPr>
        <w:t>oc</w:t>
      </w:r>
      <w:r>
        <w:rPr>
          <w:rFonts w:ascii="Times New Roman" w:hAnsi="Times New Roman" w:cs="Times New Roman"/>
          <w:iCs/>
          <w:color w:val="000000"/>
          <w:sz w:val="24"/>
          <w:szCs w:val="24"/>
        </w:rPr>
        <w:t xml:space="preserve">) / </w:t>
      </w:r>
      <w:r>
        <w:rPr>
          <w:rFonts w:ascii="Times New Roman" w:hAnsi="Times New Roman" w:cs="Times New Roman"/>
          <w:color w:val="000000"/>
          <w:sz w:val="24"/>
          <w:szCs w:val="24"/>
        </w:rPr>
        <w:t xml:space="preserve">(100 - </w:t>
      </w:r>
      <w:r>
        <w:rPr>
          <w:rFonts w:ascii="Times New Roman" w:eastAsia="Times New Roman" w:hAnsi="Times New Roman" w:cs="Times New Roman"/>
          <w:i/>
          <w:color w:val="000000"/>
          <w:sz w:val="24"/>
          <w:szCs w:val="24"/>
          <w:lang w:val="en-US"/>
        </w:rPr>
        <w:t>b</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ρ</w:t>
      </w:r>
      <w:r>
        <w:rPr>
          <w:rFonts w:ascii="Times New Roman" w:eastAsia="Times New Roman" w:hAnsi="Times New Roman" w:cs="Times New Roman"/>
          <w:color w:val="000000"/>
          <w:sz w:val="24"/>
          <w:szCs w:val="24"/>
          <w:vertAlign w:val="subscript"/>
        </w:rPr>
        <w:t>ос</w:t>
      </w:r>
      <w:r>
        <w:rPr>
          <w:rFonts w:ascii="Times New Roman" w:eastAsia="Times New Roman" w:hAnsi="Times New Roman" w:cs="Times New Roman"/>
          <w:color w:val="000000"/>
          <w:sz w:val="24"/>
          <w:szCs w:val="24"/>
        </w:rPr>
        <w:t>∙10</w:t>
      </w:r>
      <w:r>
        <w:rPr>
          <w:rFonts w:ascii="Times New Roman" w:eastAsia="Times New Roman" w:hAnsi="Times New Roman" w:cs="Times New Roman"/>
          <w:color w:val="000000"/>
          <w:sz w:val="24"/>
          <w:szCs w:val="24"/>
          <w:vertAlign w:val="superscript"/>
        </w:rPr>
        <w:t>4</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(31)</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где </w:t>
      </w:r>
      <w:r>
        <w:rPr>
          <w:rFonts w:ascii="Times New Roman" w:eastAsia="Times New Roman" w:hAnsi="Times New Roman" w:cs="Times New Roman"/>
          <w:i/>
          <w:color w:val="000000"/>
          <w:sz w:val="24"/>
          <w:szCs w:val="24"/>
          <w:lang w:val="en-US"/>
        </w:rPr>
        <w:t>Q</w:t>
      </w:r>
      <w:r w:rsidRPr="00EA152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расчетный расход сточных вод,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/сут;</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rPr>
        <w:t>С</w:t>
      </w:r>
      <w:r>
        <w:rPr>
          <w:rFonts w:ascii="Times New Roman" w:eastAsia="Times New Roman" w:hAnsi="Times New Roman" w:cs="Times New Roman"/>
          <w:iCs/>
          <w:color w:val="000000"/>
          <w:sz w:val="24"/>
          <w:szCs w:val="24"/>
          <w:vertAlign w:val="subscript"/>
        </w:rPr>
        <w:t>о</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и </w:t>
      </w:r>
      <w:r>
        <w:rPr>
          <w:rFonts w:ascii="Times New Roman" w:eastAsia="Times New Roman" w:hAnsi="Times New Roman" w:cs="Times New Roman"/>
          <w:i/>
          <w:iCs/>
          <w:color w:val="000000"/>
          <w:sz w:val="24"/>
          <w:szCs w:val="24"/>
        </w:rPr>
        <w:t>С</w:t>
      </w:r>
      <w:r>
        <w:rPr>
          <w:rFonts w:ascii="Times New Roman" w:eastAsia="Times New Roman" w:hAnsi="Times New Roman" w:cs="Times New Roman"/>
          <w:iCs/>
          <w:color w:val="000000"/>
          <w:sz w:val="24"/>
          <w:szCs w:val="24"/>
          <w:vertAlign w:val="subscript"/>
        </w:rPr>
        <w:t>ос</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концентрации взвешенных веществ в поступающем и отстоянном стоке, г/м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color w:val="000000"/>
          <w:sz w:val="24"/>
          <w:szCs w:val="24"/>
          <w:lang w:val="en-US"/>
        </w:rPr>
        <w:t>b</w:t>
      </w:r>
      <w:r w:rsidRPr="00EA152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влажность осадка, %;</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color w:val="000000"/>
          <w:sz w:val="24"/>
          <w:szCs w:val="24"/>
        </w:rPr>
        <w:t>ρ</w:t>
      </w:r>
      <w:r>
        <w:rPr>
          <w:rFonts w:ascii="Times New Roman" w:eastAsia="Times New Roman" w:hAnsi="Times New Roman" w:cs="Times New Roman"/>
          <w:color w:val="000000"/>
          <w:sz w:val="24"/>
          <w:szCs w:val="24"/>
          <w:vertAlign w:val="subscript"/>
        </w:rPr>
        <w:t>ос</w:t>
      </w:r>
      <w:r>
        <w:rPr>
          <w:rFonts w:ascii="Times New Roman" w:eastAsia="Times New Roman" w:hAnsi="Times New Roman" w:cs="Times New Roman"/>
          <w:color w:val="000000"/>
          <w:sz w:val="24"/>
          <w:szCs w:val="24"/>
        </w:rPr>
        <w:t xml:space="preserve"> - объемная масса осадка, 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обычно составляет 1,015-1,06 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при влажности 96-99 %.</w:t>
      </w:r>
    </w:p>
    <w:p w:rsidR="001D5495" w:rsidRDefault="001D5495">
      <w:pPr>
        <w:shd w:val="clear" w:color="auto" w:fill="FFFFFF"/>
        <w:tabs>
          <w:tab w:val="left" w:pos="1310"/>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8.10.5. </w:t>
      </w:r>
      <w:r>
        <w:rPr>
          <w:rFonts w:ascii="Times New Roman" w:eastAsia="Times New Roman" w:hAnsi="Times New Roman" w:cs="Times New Roman"/>
          <w:color w:val="000000"/>
          <w:sz w:val="24"/>
          <w:szCs w:val="24"/>
        </w:rPr>
        <w:t>Количество песка, задерживаемого в песколовках, применяемых на очистных сооружениях поверхностного стока, составляет в среднем 15 % массы взвешенных веществ, содержащихся в поверхностных сточных водах. Зольность песка составляет примерно 80-90 %, влажность 60-70 %, содержание нефтепродуктов - до 3 % в расчете на сухое вещество.</w:t>
      </w:r>
    </w:p>
    <w:p w:rsidR="001D5495" w:rsidRDefault="001D5495">
      <w:pPr>
        <w:shd w:val="clear" w:color="auto" w:fill="FFFFFF"/>
        <w:tabs>
          <w:tab w:val="left" w:pos="1084"/>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8.10.6. </w:t>
      </w:r>
      <w:r>
        <w:rPr>
          <w:rFonts w:ascii="Times New Roman" w:eastAsia="Times New Roman" w:hAnsi="Times New Roman" w:cs="Times New Roman"/>
          <w:color w:val="000000"/>
          <w:sz w:val="24"/>
          <w:szCs w:val="24"/>
        </w:rPr>
        <w:t>Емкостные сооружения по очистке поверхностных сточных вод должны быть оборудованы устройствами для периодического удаления осадка с помощью гидроэлеваторных или насосных установок, в ряде случаев следует предусматривать принудительное перемещение осадка по днищу емкостных сооружений к бункерам.</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Конструкции и режим работы скребковых устройств или систем для гидросмыва осадка определяют при проектировании. При этом следует учитывать, что в головной части емкостных сооружений выпадает грубодисперсный, более тяжелый осадок с высоким содержанием песка. Влажность осадка, откачиваемого из головной части отстойных сооружений, составляет в среднем 96 %, в конце отстойных сооружений 98,7-99,5 %. Периодичность удаления осадка и песка из песколовок, отстойников и аккумулирующих емкостей определяется технологическим регламентом на эксплуатацию очистных сооружений. В случае применения минеральных реагентов при отстаивании или флотации поверхностных сточных вод следует учитывать соответствующее увеличение объема осадка.</w:t>
      </w:r>
    </w:p>
    <w:p w:rsidR="001D5495" w:rsidRDefault="001D5495">
      <w:pPr>
        <w:shd w:val="clear" w:color="auto" w:fill="FFFFFF"/>
        <w:tabs>
          <w:tab w:val="left" w:pos="1188"/>
          <w:tab w:val="left" w:pos="2243"/>
          <w:tab w:val="left" w:pos="3571"/>
          <w:tab w:val="left" w:pos="5753"/>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8.10.7. </w:t>
      </w:r>
      <w:r>
        <w:rPr>
          <w:rFonts w:ascii="Times New Roman" w:eastAsia="Times New Roman" w:hAnsi="Times New Roman" w:cs="Times New Roman"/>
          <w:color w:val="000000"/>
          <w:sz w:val="24"/>
          <w:szCs w:val="24"/>
        </w:rPr>
        <w:t>Для обезвоживания осадка поверхностного стока могут применяться дренажные иловые площадки и установки для механического обезвоживания. Метод обезвоживания определяется производительностью и условиями размещения очистных сооружений.</w:t>
      </w:r>
    </w:p>
    <w:p w:rsidR="001D5495" w:rsidRDefault="001D5495">
      <w:pPr>
        <w:shd w:val="clear" w:color="auto" w:fill="FFFFFF"/>
        <w:tabs>
          <w:tab w:val="num" w:pos="360"/>
          <w:tab w:val="left" w:pos="1109"/>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8.10.8. Дренажные (иловые) площадки рекомендуется применять на искусственном основании с дренажем или как площадки-уплотнители, оборудованные устройством для отвода иловой воды. Нагрузка на площадки с дренажем принимается 3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∙год), на площадки уплотнители 2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∙год). При этом обработка осадка флокулянтами дозой 0,02-0,03 % в расчете на сухое вещество осадка увеличивает нагрузку на дренажные (иловые) площадки в 1,5-2 раза.</w:t>
      </w:r>
    </w:p>
    <w:p w:rsidR="001D5495" w:rsidRDefault="001D5495">
      <w:pPr>
        <w:shd w:val="clear" w:color="auto" w:fill="FFFFFF"/>
        <w:tabs>
          <w:tab w:val="num" w:pos="360"/>
          <w:tab w:val="left" w:pos="1109"/>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8.10.9. Для механического обезвоживания осадка поверхностного стока целесообразно применять ленточные, камерные или шнековые фильтр-прессы. Из-за повышенного содержания песка в осадке применение центрифуг для его обезвоживания возможно при удалении песка из осадка, например на гидроциклонах. При использовании для обезвоживания осадка поверхностного стока указанного оборудования необходимо применение флокулянтов. Среднее значение дозы флокулянтов составляет 0,2-0,4 % в расчете на сухое вещество осадка. Перед обезвоживанием необходимо предусматривать уплотнение осадка до влажности 95-97 %.</w:t>
      </w:r>
    </w:p>
    <w:p w:rsidR="001D5495" w:rsidRDefault="001D5495">
      <w:pPr>
        <w:shd w:val="clear" w:color="auto" w:fill="FFFFFF"/>
        <w:tabs>
          <w:tab w:val="left" w:pos="1278"/>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8.10.10. </w:t>
      </w:r>
      <w:r>
        <w:rPr>
          <w:rFonts w:ascii="Times New Roman" w:eastAsia="Times New Roman" w:hAnsi="Times New Roman" w:cs="Times New Roman"/>
          <w:color w:val="000000"/>
          <w:sz w:val="24"/>
          <w:szCs w:val="24"/>
        </w:rPr>
        <w:t xml:space="preserve">Рабочие параметры механического обезвоживания осадка принимаются по рекомендациям специализированных научно-исследовательских организаций. Сооружения </w:t>
      </w:r>
      <w:r>
        <w:rPr>
          <w:rFonts w:ascii="Times New Roman" w:eastAsia="Times New Roman" w:hAnsi="Times New Roman" w:cs="Times New Roman"/>
          <w:color w:val="000000"/>
          <w:sz w:val="24"/>
          <w:szCs w:val="24"/>
        </w:rPr>
        <w:lastRenderedPageBreak/>
        <w:t>по приему, усреднению состава и обезвоживанию осадка с применением оборудования для механического обезвоживания или дренажных площадок целесообразно размещать в составе одного из нескольких комплексов по очистке поверхностного стока, или необходимо создание передвижной установки для механического обезвоживания осадков. Такие установки могут быть изготовлены с применением ленточного или шнекового фильтр-прессов на шасси автомобиля. Весь комплект вспомогательного оборудования системы отвода фильтрата и транспортирования обезвоженного осадка, за исключением резервуара-усреднителя осадка, монтируется в составе передвижной установки. На очистных сооружениях поверхностного стока, где предусмотрено механическое обезвоживание осадка, следует предусматривать резервуары-усреднители осадка, удаляемого из отстойных сооружений. Эффективная и стабильная работа обезвоживающего оборудования может быть достигнута только при подаче на обезвоживание осадка постоянного состава и влажности.</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8.10.11. </w:t>
      </w:r>
      <w:r>
        <w:rPr>
          <w:rFonts w:ascii="Times New Roman" w:eastAsia="Times New Roman" w:hAnsi="Times New Roman" w:cs="Times New Roman"/>
          <w:color w:val="000000"/>
          <w:sz w:val="24"/>
          <w:szCs w:val="24"/>
        </w:rPr>
        <w:t>При разработке технологии организованного удаления осадка поверхностного стока необходимо рассматривать возможность его использования как вторичного сырьевого продукта. Возможными направлениями утилизации осадка является использование его в производстве строительных материалов, при планировочных работах или в качестве рекультиванта. Условия применения осадка как сырья определяют технологическую схему его обработки, необходимость и глубину обезвоживания, корректировки состава, обеззараживания. Основным направлением утилизации обезвоженного осадка поверхностных сточных вод является использование его в качестве рекультиванта или изолирующего грунта.</w:t>
      </w:r>
    </w:p>
    <w:p w:rsidR="001D5495" w:rsidRDefault="001D5495">
      <w:pPr>
        <w:pStyle w:val="2"/>
        <w:spacing w:before="120" w:after="120"/>
        <w:jc w:val="center"/>
        <w:rPr>
          <w:rFonts w:ascii="Times New Roman" w:hAnsi="Times New Roman" w:cs="Times New Roman"/>
          <w:i w:val="0"/>
          <w:iCs w:val="0"/>
          <w:sz w:val="24"/>
          <w:szCs w:val="24"/>
        </w:rPr>
      </w:pPr>
      <w:bookmarkStart w:id="51" w:name="_Toc177540150"/>
      <w:r>
        <w:rPr>
          <w:rFonts w:ascii="Times New Roman" w:hAnsi="Times New Roman" w:cs="Times New Roman"/>
          <w:i w:val="0"/>
          <w:iCs w:val="0"/>
          <w:sz w:val="24"/>
          <w:szCs w:val="24"/>
        </w:rPr>
        <w:t>8.11. Обеззараживание поверхностного стока</w:t>
      </w:r>
      <w:bookmarkEnd w:id="51"/>
    </w:p>
    <w:p w:rsidR="001D5495" w:rsidRDefault="001D5495">
      <w:pPr>
        <w:shd w:val="clear" w:color="auto" w:fill="FFFFFF"/>
        <w:tabs>
          <w:tab w:val="left" w:pos="1120"/>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8.11.1. </w:t>
      </w:r>
      <w:r>
        <w:rPr>
          <w:rFonts w:ascii="Times New Roman" w:eastAsia="Times New Roman" w:hAnsi="Times New Roman" w:cs="Times New Roman"/>
          <w:color w:val="000000"/>
          <w:sz w:val="24"/>
          <w:szCs w:val="24"/>
        </w:rPr>
        <w:t>Поверхностный сток с селитебных территорий и площадок предприятий перед сбросом в водные объекты или повторным использованием в открытых системах производственного водоснабжения подлежат обеззараживанию. Перед отведением поверхностного стока в централизованную сеть коммунальной канализации населенных пунктов для совместной очистки с бытовыми сточными водами его обеззараживание может не производиться, за исключением поверхностного стока, содержащего возбудители инфекционных заболеваний.</w:t>
      </w:r>
    </w:p>
    <w:p w:rsidR="001D5495" w:rsidRDefault="001D5495">
      <w:pPr>
        <w:shd w:val="clear" w:color="auto" w:fill="FFFFFF"/>
        <w:tabs>
          <w:tab w:val="left" w:pos="1300"/>
          <w:tab w:val="left" w:pos="2513"/>
          <w:tab w:val="left" w:pos="4126"/>
          <w:tab w:val="left" w:pos="5843"/>
        </w:tabs>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8.11.2. </w:t>
      </w:r>
      <w:r>
        <w:rPr>
          <w:rFonts w:ascii="Times New Roman" w:eastAsia="Times New Roman" w:hAnsi="Times New Roman" w:cs="Times New Roman"/>
          <w:color w:val="000000"/>
          <w:sz w:val="24"/>
          <w:szCs w:val="24"/>
        </w:rPr>
        <w:t>Запрещается сбрасывать в водные объекты без обеззараживания поверхностные стоки с территорий, опасных в эпидемиологическом отношении (больницы, ветеринарные лечебницы, скотомогильники, полигоны и т. д.). Поверхностные стоки, опасные в эпидемиологическом отношении, содержащие возбудители инфекционных заболеваний, могут сбрасываться в водные объекты только после соответствующей очистки и обеззараживания (число термотолерантных колиформных бактерий КОЕ/100 мл ≤ 100 и число колифагов БОЕ/100 мл ≤ 100) [</w:t>
      </w:r>
      <w:hyperlink w:anchor="СЛ_8" w:tooltip="8. СанПиН 2.1.5.980-00. Гигиенические требования к охране поверхностных вод. - М, 2000." w:history="1">
        <w:r>
          <w:rPr>
            <w:rStyle w:val="a3"/>
            <w:rFonts w:ascii="Times New Roman" w:eastAsia="Times New Roman" w:hAnsi="Times New Roman" w:cs="Times New Roman"/>
            <w:sz w:val="24"/>
            <w:szCs w:val="24"/>
          </w:rPr>
          <w:t>8</w:t>
        </w:r>
      </w:hyperlink>
      <w:r>
        <w:rPr>
          <w:rFonts w:ascii="Times New Roman" w:eastAsia="Times New Roman" w:hAnsi="Times New Roman" w:cs="Times New Roman"/>
          <w:color w:val="000000"/>
          <w:sz w:val="24"/>
          <w:szCs w:val="24"/>
        </w:rPr>
        <w:t>].</w:t>
      </w:r>
    </w:p>
    <w:p w:rsidR="001D5495" w:rsidRDefault="001D5495">
      <w:pPr>
        <w:shd w:val="clear" w:color="auto" w:fill="FFFFFF"/>
        <w:tabs>
          <w:tab w:val="num" w:pos="360"/>
          <w:tab w:val="left" w:pos="1159"/>
        </w:tabs>
        <w:ind w:firstLine="28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8.11.3. Выбор метода обеззараживания надлежит производить с учетом расхода и качества поверхностного стока, эффективности его очистки, условий поставки, транспортировки и хранения реагентов, возможности автоматизации процессов и условий отведения в водный объект.</w:t>
      </w:r>
    </w:p>
    <w:p w:rsidR="001D5495" w:rsidRDefault="001D5495">
      <w:pPr>
        <w:shd w:val="clear" w:color="auto" w:fill="FFFFFF"/>
        <w:tabs>
          <w:tab w:val="num" w:pos="360"/>
          <w:tab w:val="left" w:pos="1159"/>
        </w:tabs>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8.11.4. При отведении поверхностного стока в водные объекты (хозяйственно-питьевого, культурно-бытового и рыбохозяйственного водопользования) для его обеззараживания могут использоваться озонирование, УФ-излучение, прямой электролиз, а также хлорирование реагентами, содержащими хлор (гипохлорит натрия, гипохлорит кальция, хлорная известь) с последующим обязательным дехлорированием. Дозу активного хлора надлежит уточнять в процессе эксплуатации. Обеззараживание поверхностного стока активным хлором следует производить в соответствии с положениями </w:t>
      </w:r>
      <w:hyperlink r:id="rId81" w:tooltip="Канализация. Наружные сети и сооружения" w:history="1">
        <w:r>
          <w:rPr>
            <w:rStyle w:val="a3"/>
            <w:rFonts w:ascii="Times New Roman" w:eastAsia="Times New Roman" w:hAnsi="Times New Roman" w:cs="Times New Roman"/>
            <w:sz w:val="24"/>
            <w:szCs w:val="24"/>
          </w:rPr>
          <w:t>СНиП 2.04.03-85</w:t>
        </w:r>
      </w:hyperlink>
      <w:r>
        <w:rPr>
          <w:rFonts w:ascii="Times New Roman" w:eastAsia="Times New Roman" w:hAnsi="Times New Roman" w:cs="Times New Roman"/>
          <w:color w:val="000000"/>
          <w:sz w:val="24"/>
          <w:szCs w:val="24"/>
        </w:rPr>
        <w:t>. Количество остаточного хлора в обеззараженной воде после установленного контакта должно быть не менее 1,5 т/м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8.11.5 </w:t>
      </w:r>
      <w:r>
        <w:rPr>
          <w:rFonts w:ascii="Times New Roman" w:eastAsia="Times New Roman" w:hAnsi="Times New Roman" w:cs="Times New Roman"/>
          <w:color w:val="000000"/>
          <w:sz w:val="24"/>
          <w:szCs w:val="24"/>
        </w:rPr>
        <w:t>Обеззараживание поверхностного стока активным хлором при сбросе его в поверхностные водоисточники следует производить перед установками глубокой доочистки сорбцией.</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color w:val="000000"/>
          <w:sz w:val="24"/>
          <w:szCs w:val="24"/>
        </w:rPr>
        <w:lastRenderedPageBreak/>
        <w:t xml:space="preserve">8.11.6. </w:t>
      </w:r>
      <w:r>
        <w:rPr>
          <w:rFonts w:ascii="Times New Roman" w:eastAsia="Times New Roman" w:hAnsi="Times New Roman" w:cs="Times New Roman"/>
          <w:color w:val="000000"/>
          <w:sz w:val="24"/>
          <w:szCs w:val="24"/>
        </w:rPr>
        <w:t>Обеззараживание поверхностного стока озоном и УФ-облучением следует производить после глубокой доочистки от нефтепродуктов в соответствии с действующей нормативно-технической документацией и методическими указаниями [</w:t>
      </w:r>
      <w:hyperlink w:anchor="СЛ_11" w:tooltip="11. МУ 2.1.5.800-99. Организация Госсанэпиднадзора за обеззараживанием сточных вод. - М: Минздрав России, 2000." w:history="1">
        <w:r>
          <w:rPr>
            <w:rStyle w:val="a3"/>
            <w:rFonts w:ascii="Times New Roman" w:eastAsia="Times New Roman" w:hAnsi="Times New Roman" w:cs="Times New Roman"/>
            <w:sz w:val="24"/>
            <w:szCs w:val="24"/>
          </w:rPr>
          <w:t>11</w:t>
        </w:r>
      </w:hyperlink>
      <w:r>
        <w:rPr>
          <w:rFonts w:ascii="Times New Roman" w:eastAsia="Times New Roman" w:hAnsi="Times New Roman" w:cs="Times New Roman"/>
          <w:color w:val="000000"/>
          <w:sz w:val="24"/>
          <w:szCs w:val="24"/>
        </w:rPr>
        <w:t xml:space="preserve">; </w:t>
      </w:r>
      <w:hyperlink w:anchor="СЛ_12" w:tooltip="12. МУ 2.1.5.732-99. Санитарно-эпидемиологический надзор за обеззараживанием сточных вод ультрафиолетовым излучением. - М.: Минздрав России, 1999." w:history="1">
        <w:r>
          <w:rPr>
            <w:rStyle w:val="a3"/>
            <w:rFonts w:ascii="Times New Roman" w:eastAsia="Times New Roman" w:hAnsi="Times New Roman" w:cs="Times New Roman"/>
            <w:sz w:val="24"/>
            <w:szCs w:val="24"/>
          </w:rPr>
          <w:t>12</w:t>
        </w:r>
      </w:hyperlink>
      <w:r>
        <w:rPr>
          <w:rFonts w:ascii="Times New Roman" w:eastAsia="Times New Roman" w:hAnsi="Times New Roman" w:cs="Times New Roman"/>
          <w:color w:val="000000"/>
          <w:sz w:val="24"/>
          <w:szCs w:val="24"/>
        </w:rPr>
        <w:t>]. Необходимые дозы озона и УФ-излучения следует определять экспериментально. Минимальная доза озона для обеззараживания составляет 3 г/м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при времени контакта 4-6 мин. В зависимости от степени загрязненности воды расход озона может быть увеличен до 5 г/м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и более, время контакта - до 12 мин.</w:t>
      </w:r>
    </w:p>
    <w:p w:rsidR="001D5495" w:rsidRDefault="001D5495">
      <w:pPr>
        <w:pStyle w:val="1"/>
        <w:spacing w:before="120" w:after="120"/>
        <w:jc w:val="center"/>
        <w:rPr>
          <w:rFonts w:ascii="Times New Roman" w:hAnsi="Times New Roman" w:cs="Times New Roman"/>
          <w:sz w:val="24"/>
          <w:szCs w:val="24"/>
        </w:rPr>
      </w:pPr>
      <w:bookmarkStart w:id="52" w:name="_Toc177540151"/>
      <w:r>
        <w:rPr>
          <w:rFonts w:ascii="Times New Roman" w:hAnsi="Times New Roman" w:cs="Times New Roman"/>
          <w:sz w:val="24"/>
          <w:szCs w:val="24"/>
        </w:rPr>
        <w:t>Условные обозначения:</w:t>
      </w:r>
      <w:bookmarkEnd w:id="52"/>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rPr>
        <w:t>С</w:t>
      </w:r>
      <w:r>
        <w:rPr>
          <w:rFonts w:ascii="Times New Roman" w:eastAsia="Times New Roman" w:hAnsi="Times New Roman" w:cs="Times New Roman"/>
          <w:iCs/>
          <w:color w:val="000000"/>
          <w:sz w:val="24"/>
          <w:szCs w:val="24"/>
          <w:vertAlign w:val="subscript"/>
        </w:rPr>
        <w:t>р</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расчетная концентрация загрязняющего вещества в поверхностных сточных водах,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rPr>
        <w:t>С</w:t>
      </w:r>
      <w:r>
        <w:rPr>
          <w:rFonts w:ascii="Times New Roman" w:eastAsia="Times New Roman" w:hAnsi="Times New Roman" w:cs="Times New Roman"/>
          <w:iCs/>
          <w:color w:val="000000"/>
          <w:sz w:val="24"/>
          <w:szCs w:val="24"/>
          <w:vertAlign w:val="subscript"/>
        </w:rPr>
        <w:t>ср</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среднеарифметическое значение концентрации загрязняющего вещества по используемому ряду наблюдений,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color w:val="000000"/>
          <w:sz w:val="24"/>
          <w:szCs w:val="24"/>
        </w:rPr>
        <w:t>С</w:t>
      </w:r>
      <w:r>
        <w:rPr>
          <w:rFonts w:ascii="Times New Roman" w:eastAsia="Times New Roman" w:hAnsi="Times New Roman" w:cs="Times New Roman"/>
          <w:color w:val="000000"/>
          <w:sz w:val="24"/>
          <w:szCs w:val="24"/>
          <w:vertAlign w:val="subscript"/>
          <w:lang w:val="en-US"/>
        </w:rPr>
        <w:t>i</w:t>
      </w:r>
      <w:r>
        <w:rPr>
          <w:rFonts w:ascii="Times New Roman" w:eastAsia="Times New Roman" w:hAnsi="Times New Roman" w:cs="Times New Roman"/>
          <w:color w:val="000000"/>
          <w:sz w:val="24"/>
          <w:szCs w:val="24"/>
        </w:rPr>
        <w:t xml:space="preserve"> - концентрация загрязняющего компонента в поверхностных сточных водах,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W</w:t>
      </w:r>
      <w:r>
        <w:rPr>
          <w:rFonts w:ascii="Times New Roman" w:eastAsia="Times New Roman" w:hAnsi="Times New Roman" w:cs="Times New Roman"/>
          <w:iCs/>
          <w:color w:val="000000"/>
          <w:sz w:val="24"/>
          <w:szCs w:val="24"/>
          <w:vertAlign w:val="subscript"/>
        </w:rPr>
        <w:t>д</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
          <w:iCs/>
          <w:color w:val="000000"/>
          <w:sz w:val="24"/>
          <w:szCs w:val="24"/>
          <w:lang w:val="en-US"/>
        </w:rPr>
        <w:t>W</w:t>
      </w:r>
      <w:r>
        <w:rPr>
          <w:rFonts w:ascii="Times New Roman" w:eastAsia="Times New Roman" w:hAnsi="Times New Roman" w:cs="Times New Roman"/>
          <w:iCs/>
          <w:color w:val="000000"/>
          <w:sz w:val="24"/>
          <w:szCs w:val="24"/>
          <w:vertAlign w:val="subscript"/>
        </w:rPr>
        <w:t>т</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
          <w:iCs/>
          <w:color w:val="000000"/>
          <w:sz w:val="24"/>
          <w:szCs w:val="24"/>
          <w:lang w:val="en-US"/>
        </w:rPr>
        <w:t>W</w:t>
      </w:r>
      <w:r>
        <w:rPr>
          <w:rFonts w:ascii="Times New Roman" w:eastAsia="Times New Roman" w:hAnsi="Times New Roman" w:cs="Times New Roman"/>
          <w:iCs/>
          <w:color w:val="000000"/>
          <w:sz w:val="24"/>
          <w:szCs w:val="24"/>
          <w:vertAlign w:val="subscript"/>
        </w:rPr>
        <w:t>м</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среднегодовой объем дождевых, талых и поливомоечных вод,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/год;</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F</w:t>
      </w:r>
      <w:r>
        <w:rPr>
          <w:rFonts w:ascii="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площадь стока, га;</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color w:val="000000"/>
          <w:sz w:val="24"/>
          <w:szCs w:val="24"/>
          <w:lang w:val="en-US"/>
        </w:rPr>
        <w:t>h</w:t>
      </w:r>
      <w:r>
        <w:rPr>
          <w:rFonts w:ascii="Times New Roman" w:eastAsia="Times New Roman" w:hAnsi="Times New Roman" w:cs="Times New Roman"/>
          <w:color w:val="000000"/>
          <w:sz w:val="24"/>
          <w:szCs w:val="24"/>
          <w:vertAlign w:val="subscript"/>
        </w:rPr>
        <w:t>д</w:t>
      </w:r>
      <w:r>
        <w:rPr>
          <w:rFonts w:ascii="Times New Roman" w:eastAsia="Times New Roman" w:hAnsi="Times New Roman" w:cs="Times New Roman"/>
          <w:color w:val="000000"/>
          <w:sz w:val="24"/>
          <w:szCs w:val="24"/>
        </w:rPr>
        <w:t xml:space="preserve"> - количество осадков за теплый период года, мм;</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h</w:t>
      </w:r>
      <w:r>
        <w:rPr>
          <w:rFonts w:ascii="Times New Roman" w:hAnsi="Times New Roman" w:cs="Times New Roman"/>
          <w:iCs/>
          <w:color w:val="000000"/>
          <w:sz w:val="24"/>
          <w:szCs w:val="24"/>
          <w:vertAlign w:val="subscript"/>
        </w:rPr>
        <w:t>т</w:t>
      </w:r>
      <w:r>
        <w:rPr>
          <w:rFonts w:ascii="Times New Roman" w:hAnsi="Times New Roman" w:cs="Times New Roman"/>
          <w:iCs/>
          <w:color w:val="000000"/>
          <w:sz w:val="24"/>
          <w:szCs w:val="24"/>
        </w:rPr>
        <w:t xml:space="preserve"> </w:t>
      </w:r>
      <w:r>
        <w:rPr>
          <w:rFonts w:ascii="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количество осадков за холодный период года, мм;</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rPr>
        <w:t>Ψ</w:t>
      </w:r>
      <w:r>
        <w:rPr>
          <w:rFonts w:ascii="Times New Roman" w:eastAsia="Times New Roman" w:hAnsi="Times New Roman" w:cs="Times New Roman"/>
          <w:iCs/>
          <w:color w:val="000000"/>
          <w:sz w:val="24"/>
          <w:szCs w:val="24"/>
          <w:vertAlign w:val="subscript"/>
        </w:rPr>
        <w:t>д</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
          <w:color w:val="000000"/>
          <w:sz w:val="24"/>
          <w:szCs w:val="24"/>
        </w:rPr>
        <w:t>Ψ</w:t>
      </w:r>
      <w:r>
        <w:rPr>
          <w:rFonts w:ascii="Times New Roman" w:eastAsia="Times New Roman" w:hAnsi="Times New Roman" w:cs="Times New Roman"/>
          <w:iCs/>
          <w:color w:val="000000"/>
          <w:sz w:val="24"/>
          <w:szCs w:val="24"/>
          <w:vertAlign w:val="subscript"/>
        </w:rPr>
        <w:t>т</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общий коэффициент стока дождевых и талых вод;</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color w:val="000000"/>
          <w:sz w:val="24"/>
          <w:szCs w:val="24"/>
          <w:lang w:val="en-US"/>
        </w:rPr>
        <w:t>F</w:t>
      </w:r>
      <w:r>
        <w:rPr>
          <w:rFonts w:ascii="Times New Roman" w:hAnsi="Times New Roman" w:cs="Times New Roman"/>
          <w:color w:val="000000"/>
          <w:sz w:val="24"/>
          <w:szCs w:val="24"/>
          <w:vertAlign w:val="subscript"/>
        </w:rPr>
        <w:t>м</w:t>
      </w:r>
      <w:r>
        <w:rPr>
          <w:rFonts w:ascii="Times New Roman" w:hAnsi="Times New Roman" w:cs="Times New Roman"/>
          <w:color w:val="000000"/>
          <w:sz w:val="24"/>
          <w:szCs w:val="24"/>
        </w:rPr>
        <w:t xml:space="preserve"> - </w:t>
      </w:r>
      <w:r>
        <w:rPr>
          <w:rFonts w:ascii="Times New Roman" w:eastAsia="Times New Roman" w:hAnsi="Times New Roman" w:cs="Times New Roman"/>
          <w:color w:val="000000"/>
          <w:sz w:val="24"/>
          <w:szCs w:val="24"/>
        </w:rPr>
        <w:t>площадь твердых покрытий, подвергающихся мойке, га;</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color w:val="000000"/>
          <w:sz w:val="24"/>
          <w:szCs w:val="24"/>
          <w:lang w:val="en-US"/>
        </w:rPr>
        <w:t>m</w:t>
      </w:r>
      <w:r>
        <w:rPr>
          <w:rFonts w:ascii="Times New Roman" w:hAnsi="Times New Roman" w:cs="Times New Roman"/>
          <w:color w:val="000000"/>
          <w:sz w:val="24"/>
          <w:szCs w:val="24"/>
        </w:rPr>
        <w:t xml:space="preserve"> - </w:t>
      </w:r>
      <w:r>
        <w:rPr>
          <w:rFonts w:ascii="Times New Roman" w:eastAsia="Times New Roman" w:hAnsi="Times New Roman" w:cs="Times New Roman"/>
          <w:color w:val="000000"/>
          <w:sz w:val="24"/>
          <w:szCs w:val="24"/>
        </w:rPr>
        <w:t>расход воды на одну мойку дорожных покрытий, л/м</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lang w:val="en-US"/>
        </w:rPr>
        <w:t>k</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среднее количество моек в году;</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W</w:t>
      </w:r>
      <w:r>
        <w:rPr>
          <w:rFonts w:ascii="Times New Roman" w:hAnsi="Times New Roman" w:cs="Times New Roman"/>
          <w:iCs/>
          <w:color w:val="000000"/>
          <w:sz w:val="24"/>
          <w:szCs w:val="24"/>
          <w:vertAlign w:val="subscript"/>
        </w:rPr>
        <w:t>оч</w:t>
      </w:r>
      <w:r>
        <w:rPr>
          <w:rFonts w:ascii="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объем дождевого стока, отводимого на очистные сооружения,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h</w:t>
      </w:r>
      <w:r>
        <w:rPr>
          <w:rFonts w:ascii="Times New Roman" w:hAnsi="Times New Roman" w:cs="Times New Roman"/>
          <w:iCs/>
          <w:color w:val="000000"/>
          <w:sz w:val="24"/>
          <w:szCs w:val="24"/>
          <w:vertAlign w:val="subscript"/>
          <w:lang w:val="en-US"/>
        </w:rPr>
        <w:t>a</w:t>
      </w:r>
      <w:r>
        <w:rPr>
          <w:rFonts w:ascii="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максимальный слой осадков за дождь, сток от которого подвергается очистке в полном объеме, мм;</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h</w:t>
      </w:r>
      <w:r>
        <w:rPr>
          <w:rFonts w:ascii="Times New Roman" w:hAnsi="Times New Roman" w:cs="Times New Roman"/>
          <w:iCs/>
          <w:color w:val="000000"/>
          <w:sz w:val="24"/>
          <w:szCs w:val="24"/>
          <w:vertAlign w:val="subscript"/>
        </w:rPr>
        <w:t>см</w:t>
      </w:r>
      <w:r>
        <w:rPr>
          <w:rFonts w:ascii="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среднесуточный слой осадков за теплый период года, мм;</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h</w:t>
      </w:r>
      <w:r>
        <w:rPr>
          <w:rFonts w:ascii="Times New Roman" w:hAnsi="Times New Roman" w:cs="Times New Roman"/>
          <w:iCs/>
          <w:color w:val="000000"/>
          <w:sz w:val="24"/>
          <w:szCs w:val="24"/>
          <w:vertAlign w:val="subscript"/>
          <w:lang w:val="en-US"/>
        </w:rPr>
        <w:t>c</w:t>
      </w:r>
      <w:r>
        <w:rPr>
          <w:rFonts w:ascii="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слой талых вод за 10 дневных часов, мм;</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color w:val="000000"/>
          <w:sz w:val="24"/>
          <w:szCs w:val="24"/>
          <w:lang w:val="en-US"/>
        </w:rPr>
        <w:t>W</w:t>
      </w:r>
      <w:r>
        <w:rPr>
          <w:rFonts w:ascii="Times New Roman" w:eastAsia="Times New Roman" w:hAnsi="Times New Roman" w:cs="Times New Roman"/>
          <w:color w:val="000000"/>
          <w:sz w:val="24"/>
          <w:szCs w:val="24"/>
          <w:vertAlign w:val="subscript"/>
        </w:rPr>
        <w:t>т.сут</w:t>
      </w:r>
      <w:r>
        <w:rPr>
          <w:rFonts w:ascii="Times New Roman" w:eastAsia="Times New Roman" w:hAnsi="Times New Roman" w:cs="Times New Roman"/>
          <w:color w:val="000000"/>
          <w:sz w:val="24"/>
          <w:szCs w:val="24"/>
        </w:rPr>
        <w:t xml:space="preserve"> - максимальный суточный объем талых вод,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rPr>
        <w:t>К</w:t>
      </w:r>
      <w:r>
        <w:rPr>
          <w:rFonts w:ascii="Times New Roman" w:eastAsia="Times New Roman" w:hAnsi="Times New Roman" w:cs="Times New Roman"/>
          <w:iCs/>
          <w:color w:val="000000"/>
          <w:sz w:val="24"/>
          <w:szCs w:val="24"/>
          <w:vertAlign w:val="subscript"/>
        </w:rPr>
        <w:t>у</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коэффициент, учитывающий частичный вывоз и уборку снега;</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color w:val="000000"/>
          <w:sz w:val="24"/>
          <w:szCs w:val="24"/>
          <w:lang w:val="en-US"/>
        </w:rPr>
        <w:t>Q</w:t>
      </w:r>
      <w:r>
        <w:rPr>
          <w:rFonts w:ascii="Times New Roman" w:eastAsia="Times New Roman" w:hAnsi="Times New Roman" w:cs="Times New Roman"/>
          <w:color w:val="000000"/>
          <w:sz w:val="24"/>
          <w:szCs w:val="24"/>
          <w:vertAlign w:val="subscript"/>
          <w:lang w:val="en-US"/>
        </w:rPr>
        <w:t>cal</w:t>
      </w:r>
      <w:r w:rsidRPr="00EA152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расчетный расход дождевых вод для гидравлического расчета дождевых сетей, л/с;</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Q</w:t>
      </w:r>
      <w:r>
        <w:rPr>
          <w:rFonts w:ascii="Times New Roman" w:hAnsi="Times New Roman" w:cs="Times New Roman"/>
          <w:iCs/>
          <w:color w:val="000000"/>
          <w:sz w:val="24"/>
          <w:szCs w:val="24"/>
          <w:vertAlign w:val="subscript"/>
          <w:lang w:val="en-US"/>
        </w:rPr>
        <w:t>r</w:t>
      </w:r>
      <w:r w:rsidRPr="00EA1522">
        <w:rPr>
          <w:rFonts w:ascii="Times New Roman" w:hAnsi="Times New Roman" w:cs="Times New Roman"/>
          <w:iCs/>
          <w:color w:val="000000"/>
          <w:sz w:val="24"/>
          <w:szCs w:val="24"/>
        </w:rPr>
        <w:t xml:space="preserve"> </w:t>
      </w:r>
      <w:r>
        <w:rPr>
          <w:rFonts w:ascii="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расход дождевых вод в коллекторах дождевой канализации, л/с;</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color w:val="000000"/>
          <w:sz w:val="24"/>
          <w:szCs w:val="24"/>
          <w:lang w:val="en-US"/>
        </w:rPr>
        <w:t>W</w:t>
      </w:r>
      <w:r>
        <w:rPr>
          <w:rFonts w:ascii="Times New Roman" w:hAnsi="Times New Roman" w:cs="Times New Roman"/>
          <w:color w:val="000000"/>
          <w:sz w:val="24"/>
          <w:szCs w:val="24"/>
          <w:vertAlign w:val="subscript"/>
          <w:lang w:val="en-US"/>
        </w:rPr>
        <w:t>mid</w:t>
      </w:r>
      <w:r>
        <w:rPr>
          <w:rFonts w:ascii="Times New Roman" w:hAnsi="Times New Roman" w:cs="Times New Roman"/>
          <w:color w:val="000000"/>
          <w:sz w:val="24"/>
          <w:szCs w:val="24"/>
        </w:rPr>
        <w:t xml:space="preserve"> - </w:t>
      </w:r>
      <w:r>
        <w:rPr>
          <w:rFonts w:ascii="Times New Roman" w:eastAsia="Times New Roman" w:hAnsi="Times New Roman" w:cs="Times New Roman"/>
          <w:color w:val="000000"/>
          <w:sz w:val="24"/>
          <w:szCs w:val="24"/>
        </w:rPr>
        <w:t>средний коэффициент стока дождевых вод, определяется как средневзвешенная величина в зависимости от значения Ψ</w:t>
      </w:r>
      <w:r>
        <w:rPr>
          <w:rFonts w:ascii="Times New Roman" w:eastAsia="Times New Roman" w:hAnsi="Times New Roman" w:cs="Times New Roman"/>
          <w:color w:val="000000"/>
          <w:sz w:val="24"/>
          <w:szCs w:val="24"/>
          <w:vertAlign w:val="subscript"/>
          <w:lang w:val="en-US"/>
        </w:rPr>
        <w:t>i</w:t>
      </w:r>
      <w:r>
        <w:rPr>
          <w:rFonts w:ascii="Times New Roman" w:eastAsia="Times New Roman" w:hAnsi="Times New Roman" w:cs="Times New Roman"/>
          <w:color w:val="000000"/>
          <w:sz w:val="24"/>
          <w:szCs w:val="24"/>
        </w:rPr>
        <w:t>, для различных видов поверхности водосбора;</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color w:val="000000"/>
          <w:sz w:val="24"/>
          <w:szCs w:val="24"/>
          <w:lang w:val="en-US"/>
        </w:rPr>
        <w:t>q</w:t>
      </w:r>
      <w:r>
        <w:rPr>
          <w:rFonts w:ascii="Times New Roman" w:hAnsi="Times New Roman" w:cs="Times New Roman"/>
          <w:caps/>
          <w:color w:val="000000"/>
          <w:sz w:val="24"/>
          <w:szCs w:val="24"/>
          <w:vertAlign w:val="subscript"/>
        </w:rPr>
        <w:t>20</w:t>
      </w:r>
      <w:r>
        <w:rPr>
          <w:rFonts w:ascii="Times New Roman" w:hAnsi="Times New Roman" w:cs="Times New Roman"/>
          <w:caps/>
          <w:color w:val="000000"/>
          <w:sz w:val="24"/>
          <w:szCs w:val="24"/>
        </w:rPr>
        <w:t xml:space="preserve"> </w:t>
      </w:r>
      <w:r>
        <w:rPr>
          <w:rFonts w:ascii="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интенсивность дождя для данной местности продолжительностью 20 мин при </w:t>
      </w:r>
      <w:r>
        <w:rPr>
          <w:rFonts w:ascii="Times New Roman" w:eastAsia="Times New Roman" w:hAnsi="Times New Roman" w:cs="Times New Roman"/>
          <w:iCs/>
          <w:color w:val="000000"/>
          <w:sz w:val="24"/>
          <w:szCs w:val="24"/>
        </w:rPr>
        <w:t xml:space="preserve">Р = </w:t>
      </w:r>
      <w:r>
        <w:rPr>
          <w:rFonts w:ascii="Times New Roman" w:eastAsia="Times New Roman" w:hAnsi="Times New Roman" w:cs="Times New Roman"/>
          <w:color w:val="000000"/>
          <w:sz w:val="24"/>
          <w:szCs w:val="24"/>
        </w:rPr>
        <w:t>1 год, л/(с∙га);</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Cs/>
          <w:color w:val="000000"/>
          <w:sz w:val="24"/>
          <w:szCs w:val="24"/>
          <w:lang w:val="en-US"/>
        </w:rPr>
        <w:t>Z</w:t>
      </w:r>
      <w:r>
        <w:rPr>
          <w:rFonts w:ascii="Times New Roman" w:hAnsi="Times New Roman" w:cs="Times New Roman"/>
          <w:iCs/>
          <w:color w:val="000000"/>
          <w:sz w:val="24"/>
          <w:szCs w:val="24"/>
          <w:vertAlign w:val="subscript"/>
          <w:lang w:val="en-US"/>
        </w:rPr>
        <w:t>mid</w:t>
      </w:r>
      <w:r w:rsidRPr="00EA1522">
        <w:rPr>
          <w:rFonts w:ascii="Times New Roman" w:hAnsi="Times New Roman" w:cs="Times New Roman"/>
          <w:iCs/>
          <w:color w:val="000000"/>
          <w:sz w:val="24"/>
          <w:szCs w:val="24"/>
        </w:rPr>
        <w:t xml:space="preserve"> </w:t>
      </w:r>
      <w:r>
        <w:rPr>
          <w:rFonts w:ascii="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среднее значение коэффициента, характеризующего вид поверхности стока (коэффициент покрова), определяется как средневзвешенная величина в зависимости от коэффициентов для различных видов поверхностей;</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t</w:t>
      </w:r>
      <w:r>
        <w:rPr>
          <w:rFonts w:ascii="Times New Roman" w:hAnsi="Times New Roman" w:cs="Times New Roman"/>
          <w:iCs/>
          <w:color w:val="000000"/>
          <w:sz w:val="24"/>
          <w:szCs w:val="24"/>
          <w:vertAlign w:val="subscript"/>
          <w:lang w:val="en-US"/>
        </w:rPr>
        <w:t>r</w:t>
      </w:r>
      <w:r>
        <w:rPr>
          <w:rFonts w:ascii="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расчетная продолжительность дождя, равная продолжительности протекания дождевых и талых вод по поверхности и трубам до расчетного участка (створа), мин;</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t</w:t>
      </w:r>
      <w:r>
        <w:rPr>
          <w:rFonts w:ascii="Times New Roman" w:hAnsi="Times New Roman" w:cs="Times New Roman"/>
          <w:iCs/>
          <w:color w:val="000000"/>
          <w:sz w:val="24"/>
          <w:szCs w:val="24"/>
          <w:vertAlign w:val="subscript"/>
          <w:lang w:val="en-US"/>
        </w:rPr>
        <w:t>con</w:t>
      </w:r>
      <w:r>
        <w:rPr>
          <w:rFonts w:ascii="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продолжительность протекания дождевых вод до уличного лотка или при наличии дождеприемников в пределах квартала до уличного коллектора (время поверхностной концентрации), мин;</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t</w:t>
      </w:r>
      <w:r>
        <w:rPr>
          <w:rFonts w:ascii="Times New Roman" w:hAnsi="Times New Roman" w:cs="Times New Roman"/>
          <w:iCs/>
          <w:color w:val="000000"/>
          <w:sz w:val="24"/>
          <w:szCs w:val="24"/>
          <w:vertAlign w:val="subscript"/>
          <w:lang w:val="en-US"/>
        </w:rPr>
        <w:t>can</w:t>
      </w:r>
      <w:r>
        <w:rPr>
          <w:rFonts w:ascii="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продолжительность протекания дождевых вод по уличным лоткам до дождеприемника, мин;</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t</w:t>
      </w:r>
      <w:r>
        <w:rPr>
          <w:rFonts w:ascii="Times New Roman" w:hAnsi="Times New Roman" w:cs="Times New Roman"/>
          <w:iCs/>
          <w:color w:val="000000"/>
          <w:sz w:val="24"/>
          <w:szCs w:val="24"/>
          <w:vertAlign w:val="subscript"/>
          <w:lang w:val="en-US"/>
        </w:rPr>
        <w:t>p</w:t>
      </w:r>
      <w:r w:rsidRPr="00EA1522">
        <w:rPr>
          <w:rFonts w:ascii="Times New Roman" w:hAnsi="Times New Roman" w:cs="Times New Roman"/>
          <w:iCs/>
          <w:color w:val="000000"/>
          <w:sz w:val="24"/>
          <w:szCs w:val="24"/>
        </w:rPr>
        <w:t xml:space="preserve"> </w:t>
      </w:r>
      <w:r>
        <w:rPr>
          <w:rFonts w:ascii="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продолжительность протекания дождевых вод по трубам до рассчитываемого сечения, мин;</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rPr>
        <w:t>А</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
          <w:iCs/>
          <w:color w:val="000000"/>
          <w:sz w:val="24"/>
          <w:szCs w:val="24"/>
          <w:lang w:val="en-US"/>
        </w:rPr>
        <w:t>n</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параметры, характеризующие интенсивность и продолжительность дождя для конкретной местности;</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Q</w:t>
      </w:r>
      <w:r>
        <w:rPr>
          <w:rFonts w:ascii="Times New Roman" w:hAnsi="Times New Roman" w:cs="Times New Roman"/>
          <w:iCs/>
          <w:color w:val="000000"/>
          <w:sz w:val="24"/>
          <w:szCs w:val="24"/>
          <w:vertAlign w:val="subscript"/>
        </w:rPr>
        <w:t>т</w:t>
      </w:r>
      <w:r>
        <w:rPr>
          <w:rFonts w:ascii="Times New Roman" w:hAnsi="Times New Roman" w:cs="Times New Roman"/>
          <w:iCs/>
          <w:color w:val="000000"/>
          <w:sz w:val="24"/>
          <w:szCs w:val="24"/>
        </w:rPr>
        <w:t xml:space="preserve"> </w:t>
      </w:r>
      <w:r>
        <w:rPr>
          <w:rFonts w:ascii="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расход талых вод в дневное время за часы снеготаяния в течение суток, л/с;</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color w:val="000000"/>
          <w:sz w:val="24"/>
          <w:szCs w:val="24"/>
          <w:lang w:val="en-US"/>
        </w:rPr>
        <w:t>Q</w:t>
      </w:r>
      <w:r>
        <w:rPr>
          <w:rFonts w:ascii="Times New Roman" w:eastAsia="Times New Roman" w:hAnsi="Times New Roman" w:cs="Times New Roman"/>
          <w:color w:val="000000"/>
          <w:sz w:val="24"/>
          <w:szCs w:val="24"/>
          <w:vertAlign w:val="subscript"/>
        </w:rPr>
        <w:t>оч</w:t>
      </w:r>
      <w:r>
        <w:rPr>
          <w:rFonts w:ascii="Times New Roman" w:eastAsia="Times New Roman" w:hAnsi="Times New Roman" w:cs="Times New Roman"/>
          <w:color w:val="000000"/>
          <w:sz w:val="24"/>
          <w:szCs w:val="24"/>
        </w:rPr>
        <w:t xml:space="preserve"> - расчетный расход поверхностного стока при отведении на очистку (расчетная производительность очистных сооружений поверхностных сточных вод), л/с;</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lastRenderedPageBreak/>
        <w:t>Q</w:t>
      </w:r>
      <w:r>
        <w:rPr>
          <w:rFonts w:ascii="Times New Roman" w:hAnsi="Times New Roman" w:cs="Times New Roman"/>
          <w:iCs/>
          <w:color w:val="000000"/>
          <w:sz w:val="24"/>
          <w:szCs w:val="24"/>
          <w:vertAlign w:val="subscript"/>
        </w:rPr>
        <w:t>ст</w:t>
      </w:r>
      <w:r>
        <w:rPr>
          <w:rFonts w:ascii="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расчетный расход поверхностных сточных вод для определения кратности разбавления (максимальный зарегулированный расход сточных вод после очистных сооружений),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/с;</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rPr>
        <w:t>Т</w:t>
      </w:r>
      <w:r>
        <w:rPr>
          <w:rFonts w:ascii="Times New Roman" w:eastAsia="Times New Roman" w:hAnsi="Times New Roman" w:cs="Times New Roman"/>
          <w:iCs/>
          <w:color w:val="000000"/>
          <w:sz w:val="24"/>
          <w:szCs w:val="24"/>
          <w:vertAlign w:val="subscript"/>
        </w:rPr>
        <w:t>д</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средняя продолжительность дождей в данной местности, ч;</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rPr>
        <w:t>С</w:t>
      </w:r>
      <w:r>
        <w:rPr>
          <w:rFonts w:ascii="Times New Roman" w:eastAsia="Times New Roman" w:hAnsi="Times New Roman" w:cs="Times New Roman"/>
          <w:iCs/>
          <w:color w:val="000000"/>
          <w:sz w:val="24"/>
          <w:szCs w:val="24"/>
          <w:vertAlign w:val="subscript"/>
        </w:rPr>
        <w:t>пдс</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допустимая концентрация загрязняющего вещества в поверхностных сточных водах, отводимых в водный объект,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rPr>
        <w:t>С</w:t>
      </w:r>
      <w:r>
        <w:rPr>
          <w:rFonts w:ascii="Times New Roman" w:eastAsia="Times New Roman" w:hAnsi="Times New Roman" w:cs="Times New Roman"/>
          <w:iCs/>
          <w:color w:val="000000"/>
          <w:sz w:val="24"/>
          <w:szCs w:val="24"/>
          <w:vertAlign w:val="subscript"/>
        </w:rPr>
        <w:t>ф</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фоновая концентрация загрязняющего вещества в воде водного объекта,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lang w:val="en-US"/>
        </w:rPr>
        <w:t>Q</w:t>
      </w:r>
      <w:r>
        <w:rPr>
          <w:rFonts w:ascii="Times New Roman" w:eastAsia="Times New Roman" w:hAnsi="Times New Roman" w:cs="Times New Roman"/>
          <w:iCs/>
          <w:color w:val="000000"/>
          <w:sz w:val="24"/>
          <w:szCs w:val="24"/>
          <w:vertAlign w:val="subscript"/>
        </w:rPr>
        <w:t>ф</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средний за гидрологический сезон расход воды в фоновом створе,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/с;</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ПДК - предельно допустимая концентрация загрязняющего вещества, или региональная норма качества воды водного объекта, мг/дм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Q</w:t>
      </w:r>
      <w:r>
        <w:rPr>
          <w:rFonts w:ascii="Times New Roman" w:hAnsi="Times New Roman" w:cs="Times New Roman"/>
          <w:iCs/>
          <w:color w:val="000000"/>
          <w:sz w:val="24"/>
          <w:szCs w:val="24"/>
          <w:vertAlign w:val="subscript"/>
        </w:rPr>
        <w:t>ст</w:t>
      </w:r>
      <w:r>
        <w:rPr>
          <w:rFonts w:ascii="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расчетный часовой расход сточных вод для определения ПДС загрязняющих веществ,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/ч;</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ПДС - предельно допустимый сброс загрязняющих веществ в водный объект, г/ч;</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lang w:val="en-US"/>
        </w:rPr>
        <w:t>n</w:t>
      </w:r>
      <w:r>
        <w:rPr>
          <w:rFonts w:ascii="Times New Roman" w:eastAsia="Times New Roman" w:hAnsi="Times New Roman" w:cs="Times New Roman"/>
          <w:iCs/>
          <w:color w:val="000000"/>
          <w:sz w:val="24"/>
          <w:szCs w:val="24"/>
          <w:vertAlign w:val="subscript"/>
        </w:rPr>
        <w:t>р</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кратность разбавления поверхностных сточных вод при выпуске в водный объект;</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lang w:val="en-US"/>
        </w:rPr>
        <w:t>Q</w:t>
      </w:r>
      <w:r>
        <w:rPr>
          <w:rFonts w:ascii="Times New Roman" w:eastAsia="Times New Roman" w:hAnsi="Times New Roman" w:cs="Times New Roman"/>
          <w:iCs/>
          <w:color w:val="000000"/>
          <w:sz w:val="24"/>
          <w:szCs w:val="24"/>
          <w:vertAlign w:val="subscript"/>
        </w:rPr>
        <w:t>рег.расх</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 xml:space="preserve">максимальный расход стока от расчетного дождя, зарегулированного по расходу </w:t>
      </w:r>
      <w:r>
        <w:rPr>
          <w:rFonts w:ascii="Times New Roman" w:eastAsia="Times New Roman" w:hAnsi="Times New Roman" w:cs="Times New Roman"/>
          <w:iCs/>
          <w:color w:val="000000"/>
          <w:sz w:val="24"/>
          <w:szCs w:val="24"/>
        </w:rPr>
        <w:t>(</w:t>
      </w:r>
      <w:r>
        <w:rPr>
          <w:rFonts w:ascii="Times New Roman" w:eastAsia="Times New Roman" w:hAnsi="Times New Roman" w:cs="Times New Roman"/>
          <w:i/>
          <w:iCs/>
          <w:color w:val="000000"/>
          <w:sz w:val="24"/>
          <w:szCs w:val="24"/>
        </w:rPr>
        <w:t>схема 2</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и направляемого самотеком непосредственно в аккумулирующий резервуар или на насосную станцию с последующей перекачкой в аккумулирующий резервуар, л/с;</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lang w:val="en-US"/>
        </w:rPr>
        <w:t>Q</w:t>
      </w:r>
      <w:r>
        <w:rPr>
          <w:rFonts w:ascii="Times New Roman" w:eastAsia="Times New Roman" w:hAnsi="Times New Roman" w:cs="Times New Roman"/>
          <w:iCs/>
          <w:color w:val="000000"/>
          <w:sz w:val="24"/>
          <w:szCs w:val="24"/>
          <w:vertAlign w:val="subscript"/>
        </w:rPr>
        <w:t>сбр.расх</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 xml:space="preserve">максимальный избыточный расход стока от расчетного дождя, зарегулированного по расходу </w:t>
      </w:r>
      <w:r>
        <w:rPr>
          <w:rFonts w:ascii="Times New Roman" w:eastAsia="Times New Roman" w:hAnsi="Times New Roman" w:cs="Times New Roman"/>
          <w:iCs/>
          <w:color w:val="000000"/>
          <w:sz w:val="24"/>
          <w:szCs w:val="24"/>
        </w:rPr>
        <w:t>(</w:t>
      </w:r>
      <w:r>
        <w:rPr>
          <w:rFonts w:ascii="Times New Roman" w:eastAsia="Times New Roman" w:hAnsi="Times New Roman" w:cs="Times New Roman"/>
          <w:i/>
          <w:iCs/>
          <w:color w:val="000000"/>
          <w:sz w:val="24"/>
          <w:szCs w:val="24"/>
        </w:rPr>
        <w:t>схема 2</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и сбрасываемого в водный объект, минуя очистные сооружения, л/с;</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lang w:val="en-US"/>
        </w:rPr>
        <w:t>Q</w:t>
      </w:r>
      <w:r>
        <w:rPr>
          <w:rFonts w:ascii="Times New Roman" w:eastAsia="Times New Roman" w:hAnsi="Times New Roman" w:cs="Times New Roman"/>
          <w:iCs/>
          <w:color w:val="000000"/>
          <w:sz w:val="24"/>
          <w:szCs w:val="24"/>
          <w:vertAlign w:val="subscript"/>
        </w:rPr>
        <w:t>сбр.об</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 xml:space="preserve">максимальный избыточный расход стока от расчетного дождя, зарегулированного по объему </w:t>
      </w:r>
      <w:r>
        <w:rPr>
          <w:rFonts w:ascii="Times New Roman" w:eastAsia="Times New Roman" w:hAnsi="Times New Roman" w:cs="Times New Roman"/>
          <w:iCs/>
          <w:color w:val="000000"/>
          <w:sz w:val="24"/>
          <w:szCs w:val="24"/>
        </w:rPr>
        <w:t>(</w:t>
      </w:r>
      <w:r>
        <w:rPr>
          <w:rFonts w:ascii="Times New Roman" w:eastAsia="Times New Roman" w:hAnsi="Times New Roman" w:cs="Times New Roman"/>
          <w:i/>
          <w:iCs/>
          <w:color w:val="000000"/>
          <w:sz w:val="24"/>
          <w:szCs w:val="24"/>
        </w:rPr>
        <w:t>схема 1</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и сбрасываемого в водный объект, минуя очистные сооружения, л/с;</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rPr>
        <w:t>Т</w:t>
      </w:r>
      <w:r>
        <w:rPr>
          <w:rFonts w:ascii="Times New Roman" w:eastAsia="Times New Roman" w:hAnsi="Times New Roman" w:cs="Times New Roman"/>
          <w:iCs/>
          <w:color w:val="000000"/>
          <w:sz w:val="24"/>
          <w:szCs w:val="24"/>
          <w:vertAlign w:val="subscript"/>
        </w:rPr>
        <w:t>рег.об</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 xml:space="preserve">момент времени начала перелива избыточного объема дождевого стока от расчетного дождя </w:t>
      </w:r>
      <w:r>
        <w:rPr>
          <w:rFonts w:ascii="Times New Roman" w:eastAsia="Times New Roman" w:hAnsi="Times New Roman" w:cs="Times New Roman"/>
          <w:iCs/>
          <w:color w:val="000000"/>
          <w:sz w:val="24"/>
          <w:szCs w:val="24"/>
        </w:rPr>
        <w:t>(</w:t>
      </w:r>
      <w:r>
        <w:rPr>
          <w:rFonts w:ascii="Times New Roman" w:eastAsia="Times New Roman" w:hAnsi="Times New Roman" w:cs="Times New Roman"/>
          <w:i/>
          <w:iCs/>
          <w:color w:val="000000"/>
          <w:sz w:val="24"/>
          <w:szCs w:val="24"/>
        </w:rPr>
        <w:t>схемы 1 и 2</w:t>
      </w:r>
      <w:r>
        <w:rPr>
          <w:rFonts w:ascii="Times New Roman" w:eastAsia="Times New Roman" w:hAnsi="Times New Roman" w:cs="Times New Roman"/>
          <w:iCs/>
          <w:color w:val="000000"/>
          <w:sz w:val="24"/>
          <w:szCs w:val="24"/>
        </w:rPr>
        <w:t xml:space="preserve">) из </w:t>
      </w:r>
      <w:r>
        <w:rPr>
          <w:rFonts w:ascii="Times New Roman" w:eastAsia="Times New Roman" w:hAnsi="Times New Roman" w:cs="Times New Roman"/>
          <w:color w:val="000000"/>
          <w:sz w:val="24"/>
          <w:szCs w:val="24"/>
        </w:rPr>
        <w:t>аккумулирующего резервуара (разделительной камеры), мин;</w:t>
      </w:r>
    </w:p>
    <w:p w:rsidR="001D5495" w:rsidRDefault="00C0037A">
      <w:pPr>
        <w:shd w:val="clear" w:color="auto" w:fill="FFFFFF"/>
        <w:ind w:firstLine="284"/>
        <w:jc w:val="both"/>
        <w:rPr>
          <w:rFonts w:ascii="Times New Roman" w:hAnsi="Times New Roman" w:cs="Times New Roman"/>
          <w:sz w:val="24"/>
          <w:szCs w:val="24"/>
        </w:rPr>
      </w:pPr>
      <w:r>
        <w:rPr>
          <w:rFonts w:ascii="Times New Roman" w:hAnsi="Times New Roman" w:cs="Times New Roman"/>
          <w:iCs/>
          <w:color w:val="000000"/>
          <w:position w:val="-12"/>
          <w:sz w:val="24"/>
          <w:szCs w:val="24"/>
        </w:rPr>
        <w:object w:dxaOrig="780" w:dyaOrig="380">
          <v:shape id="_x0000_i1042" type="#_x0000_t75" style="width:39pt;height:18.75pt" o:ole="">
            <v:imagedata r:id="rId82" o:title=""/>
          </v:shape>
          <o:OLEObject Type="Embed" ProgID="Equation.3" ShapeID="_x0000_i1042" DrawAspect="Content" ObjectID="_1414487883" r:id="rId83"/>
        </w:object>
      </w:r>
      <w:r w:rsidR="001D5495">
        <w:rPr>
          <w:rFonts w:ascii="Times New Roman" w:hAnsi="Times New Roman" w:cs="Times New Roman"/>
          <w:iCs/>
          <w:color w:val="000000"/>
          <w:sz w:val="24"/>
          <w:szCs w:val="24"/>
        </w:rPr>
        <w:t xml:space="preserve"> - </w:t>
      </w:r>
      <w:r w:rsidR="001D5495">
        <w:rPr>
          <w:rFonts w:ascii="Times New Roman" w:eastAsia="Times New Roman" w:hAnsi="Times New Roman" w:cs="Times New Roman"/>
          <w:color w:val="000000"/>
          <w:sz w:val="24"/>
          <w:szCs w:val="24"/>
        </w:rPr>
        <w:t xml:space="preserve">момент времени начала сброса избыточного расхода дождевого стока от расчетного дождя из разделительной камеры при регулировании по расходу </w:t>
      </w:r>
      <w:r w:rsidR="001D5495">
        <w:rPr>
          <w:rFonts w:ascii="Times New Roman" w:eastAsia="Times New Roman" w:hAnsi="Times New Roman" w:cs="Times New Roman"/>
          <w:iCs/>
          <w:color w:val="000000"/>
          <w:sz w:val="24"/>
          <w:szCs w:val="24"/>
        </w:rPr>
        <w:t>(</w:t>
      </w:r>
      <w:r w:rsidR="001D5495">
        <w:rPr>
          <w:rFonts w:ascii="Times New Roman" w:eastAsia="Times New Roman" w:hAnsi="Times New Roman" w:cs="Times New Roman"/>
          <w:i/>
          <w:iCs/>
          <w:color w:val="000000"/>
          <w:sz w:val="24"/>
          <w:szCs w:val="24"/>
        </w:rPr>
        <w:t>схема 1</w:t>
      </w:r>
      <w:r w:rsidR="001D5495">
        <w:rPr>
          <w:rFonts w:ascii="Times New Roman" w:eastAsia="Times New Roman" w:hAnsi="Times New Roman" w:cs="Times New Roman"/>
          <w:iCs/>
          <w:color w:val="000000"/>
          <w:sz w:val="24"/>
          <w:szCs w:val="24"/>
        </w:rPr>
        <w:t xml:space="preserve">), </w:t>
      </w:r>
      <w:r w:rsidR="001D5495">
        <w:rPr>
          <w:rFonts w:ascii="Times New Roman" w:eastAsia="Times New Roman" w:hAnsi="Times New Roman" w:cs="Times New Roman"/>
          <w:color w:val="000000"/>
          <w:sz w:val="24"/>
          <w:szCs w:val="24"/>
        </w:rPr>
        <w:t>мин;</w:t>
      </w:r>
    </w:p>
    <w:p w:rsidR="001D5495" w:rsidRDefault="00C0037A">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Cs/>
          <w:color w:val="000000"/>
          <w:position w:val="-10"/>
          <w:sz w:val="24"/>
          <w:szCs w:val="24"/>
        </w:rPr>
        <w:object w:dxaOrig="780" w:dyaOrig="360">
          <v:shape id="_x0000_i1043" type="#_x0000_t75" style="width:39pt;height:18pt" o:ole="">
            <v:imagedata r:id="rId84" o:title=""/>
          </v:shape>
          <o:OLEObject Type="Embed" ProgID="Equation.3" ShapeID="_x0000_i1043" DrawAspect="Content" ObjectID="_1414487884" r:id="rId85"/>
        </w:object>
      </w:r>
      <w:r w:rsidR="001D5495">
        <w:rPr>
          <w:rFonts w:ascii="Times New Roman" w:eastAsia="Times New Roman" w:hAnsi="Times New Roman" w:cs="Times New Roman"/>
          <w:iCs/>
          <w:color w:val="000000"/>
          <w:sz w:val="24"/>
          <w:szCs w:val="24"/>
        </w:rPr>
        <w:t xml:space="preserve"> - </w:t>
      </w:r>
      <w:r w:rsidR="001D5495">
        <w:rPr>
          <w:rFonts w:ascii="Times New Roman" w:eastAsia="Times New Roman" w:hAnsi="Times New Roman" w:cs="Times New Roman"/>
          <w:color w:val="000000"/>
          <w:sz w:val="24"/>
          <w:szCs w:val="24"/>
        </w:rPr>
        <w:t xml:space="preserve">момент времени окончания сброса избыточного расхода дождевого стока от расчетного дождя из разделительной камеры при регулировании по расходу </w:t>
      </w:r>
      <w:r w:rsidR="001D5495">
        <w:rPr>
          <w:rFonts w:ascii="Times New Roman" w:eastAsia="Times New Roman" w:hAnsi="Times New Roman" w:cs="Times New Roman"/>
          <w:iCs/>
          <w:color w:val="000000"/>
          <w:sz w:val="24"/>
          <w:szCs w:val="24"/>
        </w:rPr>
        <w:t>(</w:t>
      </w:r>
      <w:r w:rsidR="001D5495">
        <w:rPr>
          <w:rFonts w:ascii="Times New Roman" w:eastAsia="Times New Roman" w:hAnsi="Times New Roman" w:cs="Times New Roman"/>
          <w:i/>
          <w:iCs/>
          <w:color w:val="000000"/>
          <w:sz w:val="24"/>
          <w:szCs w:val="24"/>
        </w:rPr>
        <w:t>схема 1</w:t>
      </w:r>
      <w:r w:rsidR="001D5495">
        <w:rPr>
          <w:rFonts w:ascii="Times New Roman" w:eastAsia="Times New Roman" w:hAnsi="Times New Roman" w:cs="Times New Roman"/>
          <w:iCs/>
          <w:color w:val="000000"/>
          <w:sz w:val="24"/>
          <w:szCs w:val="24"/>
        </w:rPr>
        <w:t xml:space="preserve">), </w:t>
      </w:r>
      <w:r w:rsidR="001D5495">
        <w:rPr>
          <w:rFonts w:ascii="Times New Roman" w:eastAsia="Times New Roman" w:hAnsi="Times New Roman" w:cs="Times New Roman"/>
          <w:color w:val="000000"/>
          <w:sz w:val="24"/>
          <w:szCs w:val="24"/>
        </w:rPr>
        <w:t>ч;</w:t>
      </w:r>
    </w:p>
    <w:p w:rsidR="001D5495" w:rsidRDefault="00C0037A">
      <w:pPr>
        <w:shd w:val="clear" w:color="auto" w:fill="FFFFFF"/>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iCs/>
          <w:color w:val="000000"/>
          <w:position w:val="-12"/>
          <w:sz w:val="24"/>
          <w:szCs w:val="24"/>
        </w:rPr>
        <w:object w:dxaOrig="540" w:dyaOrig="380">
          <v:shape id="_x0000_i1044" type="#_x0000_t75" style="width:27pt;height:18.75pt" o:ole="">
            <v:imagedata r:id="rId86" o:title=""/>
          </v:shape>
          <o:OLEObject Type="Embed" ProgID="Equation.3" ShapeID="_x0000_i1044" DrawAspect="Content" ObjectID="_1414487885" r:id="rId87"/>
        </w:object>
      </w:r>
      <w:r w:rsidR="001D5495">
        <w:rPr>
          <w:rFonts w:ascii="Times New Roman" w:eastAsia="Times New Roman" w:hAnsi="Times New Roman" w:cs="Times New Roman"/>
          <w:iCs/>
          <w:color w:val="000000"/>
          <w:sz w:val="24"/>
          <w:szCs w:val="24"/>
        </w:rPr>
        <w:t xml:space="preserve"> - </w:t>
      </w:r>
      <w:r w:rsidR="001D5495">
        <w:rPr>
          <w:rFonts w:ascii="Times New Roman" w:eastAsia="Times New Roman" w:hAnsi="Times New Roman" w:cs="Times New Roman"/>
          <w:color w:val="000000"/>
          <w:sz w:val="24"/>
          <w:szCs w:val="24"/>
        </w:rPr>
        <w:t>объем стока от расчетного дождя, поступившего в расчетный створ главного коллектора с момента начала дождя, м</w:t>
      </w:r>
      <w:r w:rsidR="001D5495">
        <w:rPr>
          <w:rFonts w:ascii="Times New Roman" w:eastAsia="Times New Roman" w:hAnsi="Times New Roman" w:cs="Times New Roman"/>
          <w:color w:val="000000"/>
          <w:sz w:val="24"/>
          <w:szCs w:val="24"/>
          <w:vertAlign w:val="superscript"/>
        </w:rPr>
        <w:t>3</w:t>
      </w:r>
      <w:r w:rsidR="001D5495">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lang w:val="en-US"/>
        </w:rPr>
        <w:t>W</w:t>
      </w:r>
      <w:r>
        <w:rPr>
          <w:rFonts w:ascii="Times New Roman" w:eastAsia="Times New Roman" w:hAnsi="Times New Roman" w:cs="Times New Roman"/>
          <w:iCs/>
          <w:color w:val="000000"/>
          <w:sz w:val="24"/>
          <w:szCs w:val="24"/>
          <w:vertAlign w:val="subscript"/>
        </w:rPr>
        <w:t>нс</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рабочий объем резервуара насосной станции,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color w:val="000000"/>
          <w:sz w:val="24"/>
          <w:szCs w:val="24"/>
          <w:lang w:val="en-US"/>
        </w:rPr>
        <w:t>Q</w:t>
      </w:r>
      <w:r>
        <w:rPr>
          <w:rFonts w:ascii="Times New Roman" w:eastAsia="Times New Roman" w:hAnsi="Times New Roman" w:cs="Times New Roman"/>
          <w:color w:val="000000"/>
          <w:sz w:val="24"/>
          <w:szCs w:val="24"/>
          <w:vertAlign w:val="subscript"/>
        </w:rPr>
        <w:t>нс</w:t>
      </w:r>
      <w:r>
        <w:rPr>
          <w:rFonts w:ascii="Times New Roman" w:eastAsia="Times New Roman" w:hAnsi="Times New Roman" w:cs="Times New Roman"/>
          <w:color w:val="000000"/>
          <w:sz w:val="24"/>
          <w:szCs w:val="24"/>
        </w:rPr>
        <w:t xml:space="preserve"> - максимальная производительность насосной станции, л/с;</w:t>
      </w:r>
    </w:p>
    <w:p w:rsidR="001D5495" w:rsidRDefault="00C0037A">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position w:val="-12"/>
          <w:sz w:val="24"/>
          <w:szCs w:val="24"/>
        </w:rPr>
        <w:object w:dxaOrig="380" w:dyaOrig="380">
          <v:shape id="_x0000_i1045" type="#_x0000_t75" style="width:18.75pt;height:18.75pt" o:ole="">
            <v:imagedata r:id="rId88" o:title=""/>
          </v:shape>
          <o:OLEObject Type="Embed" ProgID="Equation.3" ShapeID="_x0000_i1045" DrawAspect="Content" ObjectID="_1414487886" r:id="rId89"/>
        </w:object>
      </w:r>
      <w:r w:rsidR="001D5495">
        <w:rPr>
          <w:rFonts w:ascii="Times New Roman" w:eastAsia="Times New Roman" w:hAnsi="Times New Roman" w:cs="Times New Roman"/>
          <w:color w:val="000000"/>
          <w:sz w:val="24"/>
          <w:szCs w:val="24"/>
        </w:rPr>
        <w:t xml:space="preserve"> - момент времени, при котором расход дождевого стока, поступающего в насосную станцию, начинает превышать ее максимальную производительность, ч;</w:t>
      </w:r>
    </w:p>
    <w:p w:rsidR="001D5495" w:rsidRDefault="00C0037A">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Cs/>
          <w:color w:val="000000"/>
          <w:position w:val="-10"/>
          <w:sz w:val="24"/>
          <w:szCs w:val="24"/>
        </w:rPr>
        <w:object w:dxaOrig="380" w:dyaOrig="360">
          <v:shape id="_x0000_i1046" type="#_x0000_t75" style="width:18.75pt;height:18pt" o:ole="">
            <v:imagedata r:id="rId90" o:title=""/>
          </v:shape>
          <o:OLEObject Type="Embed" ProgID="Equation.3" ShapeID="_x0000_i1046" DrawAspect="Content" ObjectID="_1414487887" r:id="rId91"/>
        </w:object>
      </w:r>
      <w:r w:rsidR="001D5495">
        <w:rPr>
          <w:rFonts w:ascii="Times New Roman" w:eastAsia="Times New Roman" w:hAnsi="Times New Roman" w:cs="Times New Roman"/>
          <w:iCs/>
          <w:color w:val="000000"/>
          <w:sz w:val="24"/>
          <w:szCs w:val="24"/>
        </w:rPr>
        <w:t xml:space="preserve"> </w:t>
      </w:r>
      <w:r w:rsidR="001D5495">
        <w:rPr>
          <w:rFonts w:ascii="Times New Roman" w:eastAsia="Times New Roman" w:hAnsi="Times New Roman" w:cs="Times New Roman"/>
          <w:color w:val="000000"/>
          <w:sz w:val="24"/>
          <w:szCs w:val="24"/>
        </w:rPr>
        <w:t>- момент времени, при котором расход дождевого стока, поступающего в насосную станцию, перестает превышать ее максимальную производительность, ч;</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rPr>
        <w:t>Т</w:t>
      </w:r>
      <w:r>
        <w:rPr>
          <w:rFonts w:ascii="Times New Roman" w:eastAsia="Times New Roman" w:hAnsi="Times New Roman" w:cs="Times New Roman"/>
          <w:iCs/>
          <w:color w:val="000000"/>
          <w:sz w:val="24"/>
          <w:szCs w:val="24"/>
          <w:vertAlign w:val="subscript"/>
        </w:rPr>
        <w:t>оч</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нормативный период переработки объема дождевого стока от расчетного дождя, отводимого на очистные сооружения с селитебных территорий и площадок предприятий, ч;</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rPr>
        <w:t>Т</w:t>
      </w:r>
      <w:r>
        <w:rPr>
          <w:rFonts w:ascii="Times New Roman" w:eastAsia="Times New Roman" w:hAnsi="Times New Roman" w:cs="Times New Roman"/>
          <w:iCs/>
          <w:color w:val="000000"/>
          <w:sz w:val="24"/>
          <w:szCs w:val="24"/>
          <w:vertAlign w:val="subscript"/>
        </w:rPr>
        <w:t>отст</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минимальная продолжительность отстаивания поверхностных сточных вод в аккумулирующем резервуаре, ч;</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rPr>
        <w:t>Т</w:t>
      </w:r>
      <w:r>
        <w:rPr>
          <w:rFonts w:ascii="Times New Roman" w:eastAsia="Times New Roman" w:hAnsi="Times New Roman" w:cs="Times New Roman"/>
          <w:iCs/>
          <w:color w:val="000000"/>
          <w:sz w:val="24"/>
          <w:szCs w:val="24"/>
          <w:vertAlign w:val="subscript"/>
        </w:rPr>
        <w:t>т.п</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суммарная продолжительность технологических перерывов в работе очистных сооружений в течение нормативного периода переработки объема дождевого стока от расчетного дождя, ч;</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W</w:t>
      </w:r>
      <w:r>
        <w:rPr>
          <w:rFonts w:ascii="Times New Roman" w:hAnsi="Times New Roman" w:cs="Times New Roman"/>
          <w:iCs/>
          <w:color w:val="000000"/>
          <w:sz w:val="24"/>
          <w:szCs w:val="24"/>
          <w:vertAlign w:val="subscript"/>
        </w:rPr>
        <w:t>т.п</w:t>
      </w:r>
      <w:r>
        <w:rPr>
          <w:rFonts w:ascii="Times New Roman" w:hAnsi="Times New Roman" w:cs="Times New Roman"/>
          <w:iCs/>
          <w:color w:val="000000"/>
          <w:sz w:val="24"/>
          <w:szCs w:val="24"/>
        </w:rPr>
        <w:t xml:space="preserve"> </w:t>
      </w:r>
      <w:r>
        <w:rPr>
          <w:rFonts w:ascii="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суммарный объем загрязненных вод, образующихся от операций обслуживания технологического оборудования очистных сооружений в течение нормативного периода переработки объема дождевого стока от расчетного дождя,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p w:rsidR="001D5495" w:rsidRDefault="00C0037A">
      <w:pPr>
        <w:shd w:val="clear" w:color="auto" w:fill="FFFFFF"/>
        <w:tabs>
          <w:tab w:val="left" w:pos="1260"/>
        </w:tabs>
        <w:ind w:firstLine="284"/>
        <w:jc w:val="both"/>
        <w:rPr>
          <w:rFonts w:ascii="Times New Roman" w:hAnsi="Times New Roman" w:cs="Times New Roman"/>
          <w:sz w:val="24"/>
          <w:szCs w:val="24"/>
        </w:rPr>
      </w:pPr>
      <w:r>
        <w:rPr>
          <w:rFonts w:ascii="Times New Roman" w:eastAsia="Times New Roman" w:hAnsi="Times New Roman" w:cs="Times New Roman"/>
          <w:iCs/>
          <w:color w:val="000000"/>
          <w:position w:val="-12"/>
          <w:sz w:val="24"/>
          <w:szCs w:val="24"/>
        </w:rPr>
        <w:object w:dxaOrig="860" w:dyaOrig="380">
          <v:shape id="_x0000_i1047" type="#_x0000_t75" style="width:42.75pt;height:18.75pt" o:ole="">
            <v:imagedata r:id="rId67" o:title=""/>
          </v:shape>
          <o:OLEObject Type="Embed" ProgID="Equation.3" ShapeID="_x0000_i1047" DrawAspect="Content" ObjectID="_1414487888" r:id="rId92"/>
        </w:object>
      </w:r>
      <w:r w:rsidR="001D5495">
        <w:rPr>
          <w:rFonts w:ascii="Times New Roman" w:eastAsia="Times New Roman" w:hAnsi="Times New Roman" w:cs="Times New Roman"/>
          <w:iCs/>
          <w:color w:val="000000"/>
          <w:sz w:val="24"/>
          <w:szCs w:val="24"/>
        </w:rPr>
        <w:t xml:space="preserve">- </w:t>
      </w:r>
      <w:r w:rsidR="001D5495">
        <w:rPr>
          <w:rFonts w:ascii="Times New Roman" w:eastAsia="Times New Roman" w:hAnsi="Times New Roman" w:cs="Times New Roman"/>
          <w:color w:val="000000"/>
          <w:sz w:val="24"/>
          <w:szCs w:val="24"/>
        </w:rPr>
        <w:t>максимальный суточный объем талых вод в середине периода снеготаяния, м</w:t>
      </w:r>
      <w:r w:rsidR="001D5495">
        <w:rPr>
          <w:rFonts w:ascii="Times New Roman" w:eastAsia="Times New Roman" w:hAnsi="Times New Roman" w:cs="Times New Roman"/>
          <w:color w:val="000000"/>
          <w:sz w:val="24"/>
          <w:szCs w:val="24"/>
          <w:vertAlign w:val="superscript"/>
        </w:rPr>
        <w:t>3</w:t>
      </w:r>
      <w:r w:rsidR="001D5495">
        <w:rPr>
          <w:rFonts w:ascii="Times New Roman" w:eastAsia="Times New Roman" w:hAnsi="Times New Roman" w:cs="Times New Roman"/>
          <w:color w:val="000000"/>
          <w:sz w:val="24"/>
          <w:szCs w:val="24"/>
        </w:rPr>
        <w:t>.</w:t>
      </w:r>
    </w:p>
    <w:p w:rsidR="001D5495" w:rsidRDefault="001D5495">
      <w:pPr>
        <w:pStyle w:val="1"/>
        <w:spacing w:before="120" w:after="120"/>
        <w:jc w:val="center"/>
        <w:rPr>
          <w:rFonts w:ascii="Times New Roman" w:hAnsi="Times New Roman" w:cs="Times New Roman"/>
          <w:sz w:val="24"/>
          <w:szCs w:val="24"/>
        </w:rPr>
      </w:pPr>
      <w:bookmarkStart w:id="53" w:name="_Toc177540152"/>
      <w:r>
        <w:rPr>
          <w:rFonts w:ascii="Times New Roman" w:hAnsi="Times New Roman" w:cs="Times New Roman"/>
          <w:sz w:val="24"/>
          <w:szCs w:val="24"/>
        </w:rPr>
        <w:lastRenderedPageBreak/>
        <w:t>СПИСОК ЛИТЕРАТУРЫ</w:t>
      </w:r>
      <w:bookmarkEnd w:id="53"/>
    </w:p>
    <w:p w:rsidR="001D5495" w:rsidRDefault="001D5495">
      <w:pPr>
        <w:shd w:val="clear" w:color="auto" w:fill="FFFFFF"/>
        <w:tabs>
          <w:tab w:val="num" w:pos="360"/>
          <w:tab w:val="left" w:pos="612"/>
        </w:tabs>
        <w:ind w:firstLine="284"/>
        <w:jc w:val="both"/>
        <w:rPr>
          <w:rFonts w:ascii="Times New Roman" w:hAnsi="Times New Roman" w:cs="Times New Roman"/>
          <w:color w:val="000000"/>
          <w:sz w:val="24"/>
          <w:szCs w:val="24"/>
        </w:rPr>
      </w:pPr>
      <w:bookmarkStart w:id="54" w:name="СЛ_1"/>
      <w:r>
        <w:rPr>
          <w:rFonts w:ascii="Times New Roman" w:eastAsia="Times New Roman" w:hAnsi="Times New Roman" w:cs="Times New Roman"/>
          <w:color w:val="000000"/>
          <w:sz w:val="24"/>
          <w:szCs w:val="24"/>
        </w:rPr>
        <w:t xml:space="preserve">1. </w:t>
      </w:r>
      <w:hyperlink r:id="rId93" w:tooltip="Канализация. Наружные сети и сооружения" w:history="1">
        <w:r>
          <w:rPr>
            <w:rStyle w:val="a3"/>
            <w:rFonts w:ascii="Times New Roman" w:eastAsia="Times New Roman" w:hAnsi="Times New Roman" w:cs="Times New Roman"/>
            <w:sz w:val="24"/>
            <w:szCs w:val="24"/>
          </w:rPr>
          <w:t>СНиП 2.04.03-85</w:t>
        </w:r>
      </w:hyperlink>
      <w:r>
        <w:rPr>
          <w:rFonts w:ascii="Times New Roman" w:eastAsia="Times New Roman" w:hAnsi="Times New Roman" w:cs="Times New Roman"/>
          <w:color w:val="000000"/>
          <w:sz w:val="24"/>
          <w:szCs w:val="24"/>
        </w:rPr>
        <w:t>. Канализация. Наружные сети и сооружения. - М., 1986.</w:t>
      </w:r>
    </w:p>
    <w:p w:rsidR="001D5495" w:rsidRDefault="001D5495">
      <w:pPr>
        <w:shd w:val="clear" w:color="auto" w:fill="FFFFFF"/>
        <w:tabs>
          <w:tab w:val="num" w:pos="360"/>
          <w:tab w:val="left" w:pos="612"/>
        </w:tabs>
        <w:ind w:firstLine="284"/>
        <w:jc w:val="both"/>
        <w:rPr>
          <w:rFonts w:ascii="Times New Roman" w:hAnsi="Times New Roman" w:cs="Times New Roman"/>
          <w:color w:val="000000"/>
          <w:sz w:val="24"/>
          <w:szCs w:val="24"/>
        </w:rPr>
      </w:pPr>
      <w:bookmarkStart w:id="55" w:name="СЛ_2"/>
      <w:bookmarkEnd w:id="54"/>
      <w:r>
        <w:rPr>
          <w:rFonts w:ascii="Times New Roman" w:eastAsia="Times New Roman" w:hAnsi="Times New Roman" w:cs="Times New Roman"/>
          <w:color w:val="000000"/>
          <w:sz w:val="24"/>
          <w:szCs w:val="24"/>
        </w:rPr>
        <w:t xml:space="preserve">2. </w:t>
      </w:r>
      <w:hyperlink r:id="rId94" w:tooltip="Строительная климатология" w:history="1">
        <w:r>
          <w:rPr>
            <w:rStyle w:val="a3"/>
            <w:rFonts w:ascii="Times New Roman" w:eastAsia="Times New Roman" w:hAnsi="Times New Roman" w:cs="Times New Roman"/>
            <w:sz w:val="24"/>
            <w:szCs w:val="24"/>
          </w:rPr>
          <w:t>СНиП 23-01-99</w:t>
        </w:r>
      </w:hyperlink>
      <w:r>
        <w:rPr>
          <w:rFonts w:ascii="Times New Roman" w:eastAsia="Times New Roman" w:hAnsi="Times New Roman" w:cs="Times New Roman"/>
          <w:color w:val="000000"/>
          <w:sz w:val="24"/>
          <w:szCs w:val="24"/>
        </w:rPr>
        <w:t>. Строительная климатология. - М., 2000.</w:t>
      </w:r>
    </w:p>
    <w:p w:rsidR="001D5495" w:rsidRDefault="001D5495">
      <w:pPr>
        <w:shd w:val="clear" w:color="auto" w:fill="FFFFFF"/>
        <w:tabs>
          <w:tab w:val="num" w:pos="360"/>
          <w:tab w:val="left" w:pos="612"/>
        </w:tabs>
        <w:ind w:firstLine="284"/>
        <w:jc w:val="both"/>
        <w:rPr>
          <w:rFonts w:ascii="Times New Roman" w:hAnsi="Times New Roman" w:cs="Times New Roman"/>
          <w:color w:val="000000"/>
          <w:sz w:val="24"/>
          <w:szCs w:val="24"/>
        </w:rPr>
      </w:pPr>
      <w:bookmarkStart w:id="56" w:name="СЛ_3"/>
      <w:bookmarkEnd w:id="55"/>
      <w:r>
        <w:rPr>
          <w:rFonts w:ascii="Times New Roman" w:eastAsia="Times New Roman" w:hAnsi="Times New Roman" w:cs="Times New Roman"/>
          <w:color w:val="000000"/>
          <w:sz w:val="24"/>
          <w:szCs w:val="24"/>
        </w:rPr>
        <w:t>3. Влажность воздуха, атмосферные осадки, снежный покров: Справ. по климату СССР. - Вып. 8, 1967.</w:t>
      </w:r>
    </w:p>
    <w:p w:rsidR="001D5495" w:rsidRDefault="001D5495">
      <w:pPr>
        <w:shd w:val="clear" w:color="auto" w:fill="FFFFFF"/>
        <w:tabs>
          <w:tab w:val="left" w:pos="839"/>
        </w:tabs>
        <w:ind w:firstLine="284"/>
        <w:jc w:val="both"/>
        <w:rPr>
          <w:rFonts w:ascii="Times New Roman" w:hAnsi="Times New Roman" w:cs="Times New Roman"/>
          <w:sz w:val="24"/>
          <w:szCs w:val="24"/>
        </w:rPr>
      </w:pPr>
      <w:bookmarkStart w:id="57" w:name="СЛ_4"/>
      <w:bookmarkEnd w:id="56"/>
      <w:r>
        <w:rPr>
          <w:rFonts w:ascii="Times New Roman" w:hAnsi="Times New Roman" w:cs="Times New Roman"/>
          <w:color w:val="000000"/>
          <w:sz w:val="24"/>
          <w:szCs w:val="24"/>
        </w:rPr>
        <w:t xml:space="preserve">4. </w:t>
      </w:r>
      <w:r>
        <w:rPr>
          <w:rFonts w:ascii="Times New Roman" w:eastAsia="Times New Roman" w:hAnsi="Times New Roman" w:cs="Times New Roman"/>
          <w:color w:val="000000"/>
          <w:sz w:val="24"/>
          <w:szCs w:val="24"/>
        </w:rPr>
        <w:t xml:space="preserve">Алексеев М.И., Курганов </w:t>
      </w:r>
      <w:r>
        <w:rPr>
          <w:rFonts w:ascii="Times New Roman" w:eastAsia="Times New Roman" w:hAnsi="Times New Roman" w:cs="Times New Roman"/>
          <w:color w:val="000000"/>
          <w:sz w:val="24"/>
          <w:szCs w:val="24"/>
          <w:lang w:val="en-US"/>
        </w:rPr>
        <w:t>A</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en-US"/>
        </w:rPr>
        <w:t>M</w:t>
      </w:r>
      <w:r>
        <w:rPr>
          <w:rFonts w:ascii="Times New Roman" w:eastAsia="Times New Roman" w:hAnsi="Times New Roman" w:cs="Times New Roman"/>
          <w:color w:val="000000"/>
          <w:sz w:val="24"/>
          <w:szCs w:val="24"/>
        </w:rPr>
        <w:t>. Организация отведения поверхностного (дождевого и талого) стока с урбанизированных территорий. - М.: Изд-во АСВ, 2000.</w:t>
      </w:r>
    </w:p>
    <w:p w:rsidR="001D5495" w:rsidRDefault="001D5495">
      <w:pPr>
        <w:shd w:val="clear" w:color="auto" w:fill="FFFFFF"/>
        <w:tabs>
          <w:tab w:val="num" w:pos="360"/>
          <w:tab w:val="left" w:pos="709"/>
        </w:tabs>
        <w:ind w:firstLine="284"/>
        <w:jc w:val="both"/>
        <w:rPr>
          <w:rFonts w:ascii="Times New Roman" w:hAnsi="Times New Roman" w:cs="Times New Roman"/>
          <w:color w:val="000000"/>
          <w:sz w:val="24"/>
          <w:szCs w:val="24"/>
        </w:rPr>
      </w:pPr>
      <w:bookmarkStart w:id="58" w:name="СЛ_5"/>
      <w:bookmarkEnd w:id="57"/>
      <w:r>
        <w:rPr>
          <w:rFonts w:ascii="Times New Roman" w:eastAsia="Times New Roman" w:hAnsi="Times New Roman" w:cs="Times New Roman"/>
          <w:color w:val="000000"/>
          <w:sz w:val="24"/>
          <w:szCs w:val="24"/>
        </w:rPr>
        <w:t>5. Молоков М.В., Шифрин В.Н. Очистка поверхностного стока с территорий городов и промышленных площадок. - М.: Стройиздат, 1977.</w:t>
      </w:r>
    </w:p>
    <w:p w:rsidR="001D5495" w:rsidRDefault="001D5495">
      <w:pPr>
        <w:shd w:val="clear" w:color="auto" w:fill="FFFFFF"/>
        <w:tabs>
          <w:tab w:val="num" w:pos="360"/>
          <w:tab w:val="left" w:pos="709"/>
        </w:tabs>
        <w:ind w:firstLine="284"/>
        <w:jc w:val="both"/>
        <w:rPr>
          <w:rFonts w:ascii="Times New Roman" w:hAnsi="Times New Roman" w:cs="Times New Roman"/>
          <w:color w:val="000000"/>
          <w:sz w:val="24"/>
          <w:szCs w:val="24"/>
        </w:rPr>
      </w:pPr>
      <w:bookmarkStart w:id="59" w:name="СЛ_6"/>
      <w:bookmarkEnd w:id="58"/>
      <w:r>
        <w:rPr>
          <w:rFonts w:ascii="Times New Roman" w:eastAsia="Times New Roman" w:hAnsi="Times New Roman" w:cs="Times New Roman"/>
          <w:color w:val="000000"/>
          <w:sz w:val="24"/>
          <w:szCs w:val="24"/>
        </w:rPr>
        <w:t xml:space="preserve">6. Курганов </w:t>
      </w:r>
      <w:r>
        <w:rPr>
          <w:rFonts w:ascii="Times New Roman" w:eastAsia="Times New Roman" w:hAnsi="Times New Roman" w:cs="Times New Roman"/>
          <w:color w:val="000000"/>
          <w:sz w:val="24"/>
          <w:szCs w:val="24"/>
          <w:lang w:val="en-US"/>
        </w:rPr>
        <w:t>A</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en-US"/>
        </w:rPr>
        <w:t>M</w:t>
      </w:r>
      <w:r>
        <w:rPr>
          <w:rFonts w:ascii="Times New Roman" w:eastAsia="Times New Roman" w:hAnsi="Times New Roman" w:cs="Times New Roman"/>
          <w:color w:val="000000"/>
          <w:sz w:val="24"/>
          <w:szCs w:val="24"/>
        </w:rPr>
        <w:t>. Таблицы параметров предельной интенсивности дождя для определения расходов в системах водоотведения: Справ. пособие. - М: Стройиздат, 1984.</w:t>
      </w:r>
    </w:p>
    <w:p w:rsidR="001D5495" w:rsidRDefault="001D5495">
      <w:pPr>
        <w:shd w:val="clear" w:color="auto" w:fill="FFFFFF"/>
        <w:tabs>
          <w:tab w:val="num" w:pos="360"/>
          <w:tab w:val="left" w:pos="781"/>
        </w:tabs>
        <w:ind w:firstLine="284"/>
        <w:jc w:val="both"/>
        <w:rPr>
          <w:rFonts w:ascii="Times New Roman" w:hAnsi="Times New Roman" w:cs="Times New Roman"/>
          <w:color w:val="000000"/>
          <w:sz w:val="24"/>
          <w:szCs w:val="24"/>
        </w:rPr>
      </w:pPr>
      <w:bookmarkStart w:id="60" w:name="СЛ_7"/>
      <w:bookmarkEnd w:id="59"/>
      <w:r>
        <w:rPr>
          <w:rFonts w:ascii="Times New Roman" w:eastAsia="Times New Roman" w:hAnsi="Times New Roman" w:cs="Times New Roman"/>
          <w:color w:val="000000"/>
          <w:sz w:val="24"/>
          <w:szCs w:val="24"/>
        </w:rPr>
        <w:t xml:space="preserve">7. Отведение и очистка поверхностных сточных вод / </w:t>
      </w:r>
      <w:r>
        <w:rPr>
          <w:rFonts w:ascii="Times New Roman" w:eastAsia="Times New Roman" w:hAnsi="Times New Roman" w:cs="Times New Roman"/>
          <w:color w:val="000000"/>
          <w:sz w:val="24"/>
          <w:szCs w:val="24"/>
          <w:lang w:val="en-US"/>
        </w:rPr>
        <w:t>B</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en-US"/>
        </w:rPr>
        <w:t>C</w:t>
      </w:r>
      <w:r>
        <w:rPr>
          <w:rFonts w:ascii="Times New Roman" w:eastAsia="Times New Roman" w:hAnsi="Times New Roman" w:cs="Times New Roman"/>
          <w:color w:val="000000"/>
          <w:sz w:val="24"/>
          <w:szCs w:val="24"/>
        </w:rPr>
        <w:t xml:space="preserve">. Дикаревский, </w:t>
      </w:r>
      <w:r>
        <w:rPr>
          <w:rFonts w:ascii="Times New Roman" w:eastAsia="Times New Roman" w:hAnsi="Times New Roman" w:cs="Times New Roman"/>
          <w:color w:val="000000"/>
          <w:sz w:val="24"/>
          <w:szCs w:val="24"/>
          <w:lang w:val="en-US"/>
        </w:rPr>
        <w:t>A</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en-US"/>
        </w:rPr>
        <w:t>M</w:t>
      </w:r>
      <w:r>
        <w:rPr>
          <w:rFonts w:ascii="Times New Roman" w:eastAsia="Times New Roman" w:hAnsi="Times New Roman" w:cs="Times New Roman"/>
          <w:color w:val="000000"/>
          <w:sz w:val="24"/>
          <w:szCs w:val="24"/>
        </w:rPr>
        <w:t>. Курганов, А.П. Нечаев, М.И. Алексеев. - Л.: Стройиздат, 1990.</w:t>
      </w:r>
    </w:p>
    <w:p w:rsidR="001D5495" w:rsidRDefault="001D5495">
      <w:pPr>
        <w:shd w:val="clear" w:color="auto" w:fill="FFFFFF"/>
        <w:tabs>
          <w:tab w:val="num" w:pos="360"/>
          <w:tab w:val="left" w:pos="781"/>
        </w:tabs>
        <w:ind w:firstLine="284"/>
        <w:jc w:val="both"/>
        <w:rPr>
          <w:rFonts w:ascii="Times New Roman" w:hAnsi="Times New Roman" w:cs="Times New Roman"/>
          <w:color w:val="000000"/>
          <w:sz w:val="24"/>
          <w:szCs w:val="24"/>
        </w:rPr>
      </w:pPr>
      <w:bookmarkStart w:id="61" w:name="СЛ_8"/>
      <w:bookmarkEnd w:id="60"/>
      <w:r>
        <w:rPr>
          <w:rFonts w:ascii="Times New Roman" w:eastAsia="Times New Roman" w:hAnsi="Times New Roman" w:cs="Times New Roman"/>
          <w:color w:val="000000"/>
          <w:sz w:val="24"/>
          <w:szCs w:val="24"/>
        </w:rPr>
        <w:t xml:space="preserve">8. </w:t>
      </w:r>
      <w:hyperlink r:id="rId95" w:tooltip="Гигиенические требования к охране поверхностных вод" w:history="1">
        <w:r>
          <w:rPr>
            <w:rStyle w:val="a3"/>
            <w:rFonts w:ascii="Times New Roman" w:eastAsia="Times New Roman" w:hAnsi="Times New Roman" w:cs="Times New Roman"/>
            <w:sz w:val="24"/>
            <w:szCs w:val="24"/>
          </w:rPr>
          <w:t>СанПиН 2.1.5.980-00</w:t>
        </w:r>
      </w:hyperlink>
      <w:r>
        <w:rPr>
          <w:rFonts w:ascii="Times New Roman" w:eastAsia="Times New Roman" w:hAnsi="Times New Roman" w:cs="Times New Roman"/>
          <w:color w:val="000000"/>
          <w:sz w:val="24"/>
          <w:szCs w:val="24"/>
        </w:rPr>
        <w:t>. Гигиенические требования к охране поверхностных вод. - М, 2000.</w:t>
      </w:r>
    </w:p>
    <w:p w:rsidR="001D5495" w:rsidRDefault="001D5495">
      <w:pPr>
        <w:shd w:val="clear" w:color="auto" w:fill="FFFFFF"/>
        <w:tabs>
          <w:tab w:val="num" w:pos="360"/>
          <w:tab w:val="left" w:pos="709"/>
        </w:tabs>
        <w:ind w:firstLine="284"/>
        <w:jc w:val="both"/>
        <w:rPr>
          <w:rFonts w:ascii="Times New Roman" w:hAnsi="Times New Roman" w:cs="Times New Roman"/>
          <w:color w:val="000000"/>
          <w:sz w:val="24"/>
          <w:szCs w:val="24"/>
        </w:rPr>
      </w:pPr>
      <w:bookmarkStart w:id="62" w:name="СЛ_9"/>
      <w:bookmarkEnd w:id="61"/>
      <w:r>
        <w:rPr>
          <w:rFonts w:ascii="Times New Roman" w:eastAsia="Times New Roman" w:hAnsi="Times New Roman" w:cs="Times New Roman"/>
          <w:color w:val="000000"/>
          <w:sz w:val="24"/>
          <w:szCs w:val="24"/>
        </w:rPr>
        <w:t xml:space="preserve">9. Проектирование сооружений для очистки сточных вод / ВНИИ ВОДГЕО: </w:t>
      </w:r>
      <w:hyperlink r:id="rId96" w:tooltip="Проектирование сооружений для очистки сточных вод" w:history="1">
        <w:r>
          <w:rPr>
            <w:rStyle w:val="a3"/>
            <w:rFonts w:ascii="Times New Roman" w:eastAsia="Times New Roman" w:hAnsi="Times New Roman" w:cs="Times New Roman"/>
            <w:sz w:val="24"/>
            <w:szCs w:val="24"/>
          </w:rPr>
          <w:t>Справ. пособие к СНиП 2.04.03-85</w:t>
        </w:r>
      </w:hyperlink>
      <w:r>
        <w:rPr>
          <w:rFonts w:ascii="Times New Roman" w:eastAsia="Times New Roman" w:hAnsi="Times New Roman" w:cs="Times New Roman"/>
          <w:color w:val="000000"/>
          <w:sz w:val="24"/>
          <w:szCs w:val="24"/>
        </w:rPr>
        <w:t>. - М.: Стройиздат, 1990.</w:t>
      </w:r>
    </w:p>
    <w:p w:rsidR="001D5495" w:rsidRDefault="001D5495">
      <w:pPr>
        <w:shd w:val="clear" w:color="auto" w:fill="FFFFFF"/>
        <w:tabs>
          <w:tab w:val="num" w:pos="360"/>
          <w:tab w:val="left" w:pos="709"/>
        </w:tabs>
        <w:ind w:firstLine="284"/>
        <w:jc w:val="both"/>
        <w:rPr>
          <w:rFonts w:ascii="Times New Roman" w:hAnsi="Times New Roman" w:cs="Times New Roman"/>
          <w:color w:val="000000"/>
          <w:sz w:val="24"/>
          <w:szCs w:val="24"/>
        </w:rPr>
      </w:pPr>
      <w:bookmarkStart w:id="63" w:name="СЛ_10"/>
      <w:bookmarkEnd w:id="62"/>
      <w:r>
        <w:rPr>
          <w:rFonts w:ascii="Times New Roman" w:eastAsia="Times New Roman" w:hAnsi="Times New Roman" w:cs="Times New Roman"/>
          <w:color w:val="000000"/>
          <w:sz w:val="24"/>
          <w:szCs w:val="24"/>
        </w:rPr>
        <w:t xml:space="preserve">10. </w:t>
      </w:r>
      <w:hyperlink r:id="rId97" w:tooltip="Водоснабжение. Наружные сети и сооружения" w:history="1">
        <w:r>
          <w:rPr>
            <w:rStyle w:val="a3"/>
            <w:rFonts w:ascii="Times New Roman" w:eastAsia="Times New Roman" w:hAnsi="Times New Roman" w:cs="Times New Roman"/>
            <w:sz w:val="24"/>
            <w:szCs w:val="24"/>
          </w:rPr>
          <w:t>СНиП 2.04.02-84</w:t>
        </w:r>
      </w:hyperlink>
      <w:r>
        <w:rPr>
          <w:rFonts w:ascii="Times New Roman" w:eastAsia="Times New Roman" w:hAnsi="Times New Roman" w:cs="Times New Roman"/>
          <w:color w:val="000000"/>
          <w:sz w:val="24"/>
          <w:szCs w:val="24"/>
        </w:rPr>
        <w:t>. Водоснабжение. Наружные сети и сооружения. - М., 1996.</w:t>
      </w:r>
    </w:p>
    <w:p w:rsidR="001D5495" w:rsidRDefault="001D5495">
      <w:pPr>
        <w:shd w:val="clear" w:color="auto" w:fill="FFFFFF"/>
        <w:tabs>
          <w:tab w:val="left" w:pos="1012"/>
        </w:tabs>
        <w:ind w:firstLine="284"/>
        <w:jc w:val="both"/>
        <w:rPr>
          <w:rFonts w:ascii="Times New Roman" w:hAnsi="Times New Roman" w:cs="Times New Roman"/>
          <w:sz w:val="24"/>
          <w:szCs w:val="24"/>
        </w:rPr>
      </w:pPr>
      <w:bookmarkStart w:id="64" w:name="СЛ_11"/>
      <w:bookmarkEnd w:id="63"/>
      <w:bookmarkEnd w:id="64"/>
      <w:r>
        <w:rPr>
          <w:rFonts w:ascii="Times New Roman" w:hAnsi="Times New Roman" w:cs="Times New Roman"/>
          <w:color w:val="000000"/>
          <w:sz w:val="24"/>
          <w:szCs w:val="24"/>
        </w:rPr>
        <w:t xml:space="preserve">11. </w:t>
      </w:r>
      <w:hyperlink r:id="rId98" w:tooltip="Организация госсанэпиднадзора за обеззараживанием сточных вод. Методические указания" w:history="1">
        <w:r>
          <w:rPr>
            <w:rStyle w:val="a3"/>
            <w:rFonts w:ascii="Times New Roman" w:eastAsia="Times New Roman" w:hAnsi="Times New Roman" w:cs="Times New Roman"/>
            <w:sz w:val="24"/>
            <w:szCs w:val="24"/>
          </w:rPr>
          <w:t>МУ 2.1.5.800-99</w:t>
        </w:r>
      </w:hyperlink>
      <w:r>
        <w:rPr>
          <w:rFonts w:ascii="Times New Roman" w:eastAsia="Times New Roman" w:hAnsi="Times New Roman" w:cs="Times New Roman"/>
          <w:color w:val="000000"/>
          <w:sz w:val="24"/>
          <w:szCs w:val="24"/>
        </w:rPr>
        <w:t>. Организация Госсанэпиднадзора за обеззараживанием сточных вод. - М: Минздрав России, 2000.</w:t>
      </w:r>
    </w:p>
    <w:p w:rsidR="001D5495" w:rsidRDefault="001D5495">
      <w:pPr>
        <w:shd w:val="clear" w:color="auto" w:fill="FFFFFF"/>
        <w:tabs>
          <w:tab w:val="left" w:pos="882"/>
        </w:tabs>
        <w:ind w:firstLine="284"/>
        <w:jc w:val="both"/>
        <w:rPr>
          <w:rFonts w:ascii="Times New Roman" w:hAnsi="Times New Roman" w:cs="Times New Roman"/>
          <w:sz w:val="24"/>
          <w:szCs w:val="24"/>
        </w:rPr>
      </w:pPr>
      <w:bookmarkStart w:id="65" w:name="СЛ_12"/>
      <w:bookmarkEnd w:id="65"/>
      <w:r>
        <w:rPr>
          <w:rFonts w:ascii="Times New Roman" w:hAnsi="Times New Roman" w:cs="Times New Roman"/>
          <w:color w:val="000000"/>
          <w:sz w:val="24"/>
          <w:szCs w:val="24"/>
        </w:rPr>
        <w:t xml:space="preserve">12. </w:t>
      </w:r>
      <w:hyperlink r:id="rId99" w:tooltip="Санитарно-эпидемиологический надзор за обеззараживанием сточных вод ультрафиолетовым излучением" w:history="1">
        <w:r>
          <w:rPr>
            <w:rStyle w:val="a3"/>
            <w:rFonts w:ascii="Times New Roman" w:eastAsia="Times New Roman" w:hAnsi="Times New Roman" w:cs="Times New Roman"/>
            <w:sz w:val="24"/>
            <w:szCs w:val="24"/>
          </w:rPr>
          <w:t>МУ 2.1.5.732-99</w:t>
        </w:r>
      </w:hyperlink>
      <w:r>
        <w:rPr>
          <w:rFonts w:ascii="Times New Roman" w:eastAsia="Times New Roman" w:hAnsi="Times New Roman" w:cs="Times New Roman"/>
          <w:color w:val="000000"/>
          <w:sz w:val="24"/>
          <w:szCs w:val="24"/>
        </w:rPr>
        <w:t>. Санитарно-эпидемиологический надзор за обеззараживанием сточных вод ультрафиолетовым излучением. - М.: Минздрав России, 1999.</w:t>
      </w:r>
    </w:p>
    <w:p w:rsidR="001D5495" w:rsidRDefault="001D5495">
      <w:pPr>
        <w:pStyle w:val="1"/>
        <w:spacing w:before="120" w:after="120"/>
        <w:jc w:val="center"/>
        <w:rPr>
          <w:rFonts w:ascii="Times New Roman" w:hAnsi="Times New Roman" w:cs="Times New Roman"/>
          <w:sz w:val="24"/>
        </w:rPr>
      </w:pPr>
      <w:bookmarkStart w:id="66" w:name="_Toc177540153"/>
      <w:r>
        <w:rPr>
          <w:rFonts w:ascii="Times New Roman" w:hAnsi="Times New Roman" w:cs="Times New Roman"/>
          <w:sz w:val="24"/>
        </w:rPr>
        <w:t>Приложение 1</w:t>
      </w:r>
      <w:r>
        <w:rPr>
          <w:rFonts w:ascii="Times New Roman" w:hAnsi="Times New Roman" w:cs="Times New Roman"/>
          <w:sz w:val="24"/>
          <w:szCs w:val="24"/>
        </w:rPr>
        <w:br/>
      </w:r>
      <w:r>
        <w:rPr>
          <w:rFonts w:ascii="Times New Roman" w:hAnsi="Times New Roman" w:cs="Times New Roman"/>
          <w:sz w:val="24"/>
        </w:rPr>
        <w:t>Классификация районов Российской Федерации в зависимости от климатических условий [</w:t>
      </w:r>
      <w:hyperlink w:anchor="СЛ_5" w:tooltip="5. Молоков М.В., Шифрин В.Н. Очистка поверхностного стока с территорий городов и промышленных площадок. - М.: Стройиздат, 1977." w:history="1">
        <w:r>
          <w:rPr>
            <w:rStyle w:val="a3"/>
            <w:rFonts w:ascii="Times New Roman" w:hAnsi="Times New Roman" w:cs="Times New Roman"/>
            <w:b w:val="0"/>
            <w:bCs w:val="0"/>
            <w:sz w:val="24"/>
            <w:szCs w:val="24"/>
          </w:rPr>
          <w:t>5</w:t>
        </w:r>
      </w:hyperlink>
      <w:r>
        <w:rPr>
          <w:rFonts w:ascii="Times New Roman" w:hAnsi="Times New Roman" w:cs="Times New Roman"/>
          <w:sz w:val="24"/>
        </w:rPr>
        <w:t>]</w:t>
      </w:r>
      <w:bookmarkEnd w:id="66"/>
    </w:p>
    <w:p w:rsidR="001D5495" w:rsidRDefault="00EA1522">
      <w:pPr>
        <w:spacing w:before="120" w:after="1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359400" cy="3562350"/>
            <wp:effectExtent l="1905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0" cstate="print">
                      <a:lum bright="2000" contrast="2000"/>
                    </a:blip>
                    <a:srcRect/>
                    <a:stretch>
                      <a:fillRect/>
                    </a:stretch>
                  </pic:blipFill>
                  <pic:spPr bwMode="auto">
                    <a:xfrm>
                      <a:off x="0" y="0"/>
                      <a:ext cx="5359400" cy="3562350"/>
                    </a:xfrm>
                    <a:prstGeom prst="rect">
                      <a:avLst/>
                    </a:prstGeom>
                    <a:noFill/>
                    <a:ln w="9525">
                      <a:noFill/>
                      <a:miter lim="800000"/>
                      <a:headEnd/>
                      <a:tailEnd/>
                    </a:ln>
                  </pic:spPr>
                </pic:pic>
              </a:graphicData>
            </a:graphic>
          </wp:inline>
        </w:drawing>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Район 1</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северная граница: Великие Луки, Москва, Нижний Новгород, Казань, Екатеринбург, Тюмень, Новосибирск, южная часть Байкала, район Яблонового и Станового хребтов, побережье Охотского моря, Камчатка; южная граница: южная часть Урала, Саяны, Алтай, хребет Хамар-Дабан.</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Район 2</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xml:space="preserve">- к северу от района 1 до устья р. Мезень и далее на восток, примерно по </w:t>
      </w:r>
      <w:r>
        <w:rPr>
          <w:rFonts w:ascii="Times New Roman" w:eastAsia="Times New Roman" w:hAnsi="Times New Roman" w:cs="Times New Roman"/>
          <w:color w:val="000000"/>
          <w:sz w:val="24"/>
          <w:szCs w:val="24"/>
        </w:rPr>
        <w:lastRenderedPageBreak/>
        <w:t>Северному полярному кругу; сюда относится Северо-Западная территория Европейской части России;</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Район 3</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севернее района 2 (к северу от устья р. Мезень и далее к востоку, примерно по Северному полярному кругу);</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Район 4</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 Сальские и Астраханские степи, южная часть Сибири.</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В граничных районах шириной до </w:t>
      </w:r>
      <w:smartTag w:uri="urn:schemas-microsoft-com:office:smarttags" w:element="metricconverter">
        <w:smartTagPr>
          <w:attr w:name="ProductID" w:val="20 км"/>
        </w:smartTagPr>
        <w:r>
          <w:rPr>
            <w:rFonts w:ascii="Times New Roman" w:eastAsia="Times New Roman" w:hAnsi="Times New Roman" w:cs="Times New Roman"/>
            <w:color w:val="000000"/>
            <w:sz w:val="24"/>
            <w:szCs w:val="24"/>
          </w:rPr>
          <w:t>20 км</w:t>
        </w:r>
      </w:smartTag>
      <w:r>
        <w:rPr>
          <w:rFonts w:ascii="Times New Roman" w:eastAsia="Times New Roman" w:hAnsi="Times New Roman" w:cs="Times New Roman"/>
          <w:color w:val="000000"/>
          <w:sz w:val="24"/>
          <w:szCs w:val="24"/>
        </w:rPr>
        <w:t xml:space="preserve"> за слой талого стока принимают среднее значение для двух смежных районов. Для Заволжья можно брать среднее значение слоя между районами 1 и 4.</w:t>
      </w:r>
    </w:p>
    <w:p w:rsidR="001D5495" w:rsidRDefault="001D5495">
      <w:pPr>
        <w:pStyle w:val="1"/>
        <w:spacing w:before="120" w:after="120"/>
        <w:jc w:val="center"/>
        <w:rPr>
          <w:rFonts w:ascii="Times New Roman" w:hAnsi="Times New Roman" w:cs="Times New Roman"/>
          <w:sz w:val="24"/>
          <w:szCs w:val="24"/>
        </w:rPr>
      </w:pPr>
      <w:bookmarkStart w:id="67" w:name="_Приложение_2_Значения_величин_интен"/>
      <w:bookmarkStart w:id="68" w:name="_Toc177540154"/>
      <w:bookmarkEnd w:id="67"/>
      <w:r>
        <w:rPr>
          <w:rFonts w:ascii="Times New Roman" w:hAnsi="Times New Roman" w:cs="Times New Roman"/>
          <w:sz w:val="24"/>
          <w:szCs w:val="24"/>
        </w:rPr>
        <w:t>Приложение 2</w:t>
      </w:r>
      <w:r>
        <w:rPr>
          <w:rFonts w:ascii="Times New Roman" w:hAnsi="Times New Roman" w:cs="Times New Roman"/>
          <w:sz w:val="24"/>
          <w:szCs w:val="24"/>
        </w:rPr>
        <w:br/>
        <w:t xml:space="preserve">Значения величин интенсивности дождя </w:t>
      </w:r>
      <w:r>
        <w:rPr>
          <w:rFonts w:ascii="Times New Roman" w:hAnsi="Times New Roman" w:cs="Times New Roman"/>
          <w:iCs/>
          <w:sz w:val="24"/>
          <w:szCs w:val="24"/>
          <w:lang w:val="en-US"/>
        </w:rPr>
        <w:t>q</w:t>
      </w:r>
      <w:r>
        <w:rPr>
          <w:rFonts w:ascii="Times New Roman" w:hAnsi="Times New Roman" w:cs="Times New Roman"/>
          <w:iCs/>
          <w:sz w:val="24"/>
          <w:szCs w:val="24"/>
          <w:vertAlign w:val="subscript"/>
        </w:rPr>
        <w:t>20</w:t>
      </w:r>
      <w:r>
        <w:rPr>
          <w:rFonts w:ascii="Times New Roman" w:hAnsi="Times New Roman" w:cs="Times New Roman"/>
          <w:iCs/>
          <w:sz w:val="24"/>
          <w:szCs w:val="24"/>
        </w:rPr>
        <w:t xml:space="preserve"> </w:t>
      </w:r>
      <w:r>
        <w:rPr>
          <w:rFonts w:ascii="Times New Roman" w:hAnsi="Times New Roman" w:cs="Times New Roman"/>
          <w:sz w:val="24"/>
          <w:szCs w:val="24"/>
        </w:rPr>
        <w:t>[</w:t>
      </w:r>
      <w:hyperlink w:anchor="СЛ_1" w:tooltip="1. СНиП 2.04.03-85. Канализация. Наружные сети и сооружения. - М., 1986." w:history="1">
        <w:r>
          <w:rPr>
            <w:rStyle w:val="a3"/>
            <w:rFonts w:ascii="Times New Roman" w:hAnsi="Times New Roman" w:cs="Times New Roman"/>
            <w:sz w:val="24"/>
            <w:szCs w:val="24"/>
          </w:rPr>
          <w:t>1</w:t>
        </w:r>
      </w:hyperlink>
      <w:r>
        <w:rPr>
          <w:rFonts w:ascii="Times New Roman" w:hAnsi="Times New Roman" w:cs="Times New Roman"/>
          <w:sz w:val="24"/>
          <w:szCs w:val="24"/>
        </w:rPr>
        <w:t>]</w:t>
      </w:r>
      <w:bookmarkEnd w:id="68"/>
    </w:p>
    <w:p w:rsidR="001D5495" w:rsidRDefault="00EA1522">
      <w:pPr>
        <w:spacing w:before="120" w:after="1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993640" cy="3331845"/>
            <wp:effectExtent l="1905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1" cstate="print">
                      <a:lum bright="2000" contrast="2000"/>
                    </a:blip>
                    <a:srcRect/>
                    <a:stretch>
                      <a:fillRect/>
                    </a:stretch>
                  </pic:blipFill>
                  <pic:spPr bwMode="auto">
                    <a:xfrm>
                      <a:off x="0" y="0"/>
                      <a:ext cx="4993640" cy="3331845"/>
                    </a:xfrm>
                    <a:prstGeom prst="rect">
                      <a:avLst/>
                    </a:prstGeom>
                    <a:noFill/>
                    <a:ln w="9525">
                      <a:noFill/>
                      <a:miter lim="800000"/>
                      <a:headEnd/>
                      <a:tailEnd/>
                    </a:ln>
                  </pic:spPr>
                </pic:pic>
              </a:graphicData>
            </a:graphic>
          </wp:inline>
        </w:drawing>
      </w:r>
    </w:p>
    <w:p w:rsidR="001D5495" w:rsidRDefault="001D5495">
      <w:pPr>
        <w:pStyle w:val="1"/>
        <w:spacing w:before="120" w:after="120"/>
        <w:jc w:val="center"/>
        <w:rPr>
          <w:rFonts w:ascii="Times New Roman" w:hAnsi="Times New Roman" w:cs="Times New Roman"/>
          <w:sz w:val="24"/>
          <w:szCs w:val="24"/>
        </w:rPr>
      </w:pPr>
      <w:bookmarkStart w:id="69" w:name="_Приложение_3_Значения_параметров_n,"/>
      <w:bookmarkStart w:id="70" w:name="_Приложение_3_Значения"/>
      <w:bookmarkStart w:id="71" w:name="_Toc177540155"/>
      <w:bookmarkEnd w:id="69"/>
      <w:bookmarkEnd w:id="70"/>
      <w:r>
        <w:rPr>
          <w:rFonts w:ascii="Times New Roman" w:hAnsi="Times New Roman" w:cs="Times New Roman"/>
          <w:sz w:val="24"/>
          <w:szCs w:val="24"/>
        </w:rPr>
        <w:t>Приложение 3</w:t>
      </w:r>
      <w:r>
        <w:rPr>
          <w:rFonts w:ascii="Times New Roman" w:hAnsi="Times New Roman" w:cs="Times New Roman"/>
          <w:sz w:val="24"/>
          <w:szCs w:val="24"/>
        </w:rPr>
        <w:br/>
      </w:r>
      <w:r>
        <w:rPr>
          <w:rFonts w:ascii="Times New Roman" w:hAnsi="Times New Roman" w:cs="Times New Roman"/>
          <w:color w:val="000000"/>
          <w:sz w:val="24"/>
          <w:szCs w:val="24"/>
        </w:rPr>
        <w:t xml:space="preserve">Значения параметров </w:t>
      </w:r>
      <w:r>
        <w:rPr>
          <w:rFonts w:ascii="Times New Roman" w:hAnsi="Times New Roman" w:cs="Times New Roman"/>
          <w:color w:val="000000"/>
          <w:sz w:val="24"/>
          <w:szCs w:val="24"/>
          <w:lang w:val="en-US"/>
        </w:rPr>
        <w:t>n</w:t>
      </w:r>
      <w:r>
        <w:rPr>
          <w:rFonts w:ascii="Times New Roman" w:hAnsi="Times New Roman" w:cs="Times New Roman"/>
          <w:color w:val="000000"/>
          <w:sz w:val="24"/>
          <w:szCs w:val="24"/>
        </w:rPr>
        <w:t xml:space="preserve">, </w:t>
      </w:r>
      <w:r>
        <w:rPr>
          <w:rFonts w:ascii="Times New Roman" w:hAnsi="Times New Roman" w:cs="Times New Roman"/>
          <w:iCs/>
          <w:color w:val="000000"/>
          <w:sz w:val="24"/>
          <w:szCs w:val="24"/>
          <w:lang w:val="en-US"/>
        </w:rPr>
        <w:t>m</w:t>
      </w:r>
      <w:r>
        <w:rPr>
          <w:rFonts w:ascii="Times New Roman" w:hAnsi="Times New Roman" w:cs="Times New Roman"/>
          <w:iCs/>
          <w:color w:val="000000"/>
          <w:sz w:val="24"/>
          <w:szCs w:val="24"/>
          <w:vertAlign w:val="subscript"/>
          <w:lang w:val="en-US"/>
        </w:rPr>
        <w:t>r</w:t>
      </w:r>
      <w:r>
        <w:rPr>
          <w:rFonts w:ascii="Times New Roman" w:hAnsi="Times New Roman" w:cs="Times New Roman"/>
          <w:iCs/>
          <w:color w:val="000000"/>
          <w:sz w:val="24"/>
          <w:szCs w:val="24"/>
        </w:rPr>
        <w:t xml:space="preserve">, </w:t>
      </w:r>
      <w:r>
        <w:rPr>
          <w:rFonts w:ascii="Times New Roman" w:hAnsi="Times New Roman" w:cs="Times New Roman"/>
          <w:color w:val="000000"/>
          <w:sz w:val="24"/>
          <w:szCs w:val="24"/>
        </w:rPr>
        <w:t>γ для определения расчетных расходов в коллекторах дождевой канализации [</w:t>
      </w:r>
      <w:hyperlink w:anchor="СЛ_1" w:tooltip="1. СНиП 2.04.03-85. Канализация. Наружные сети и сооружения. - М., 1986." w:history="1">
        <w:r>
          <w:rPr>
            <w:rStyle w:val="a3"/>
            <w:rFonts w:ascii="Times New Roman" w:hAnsi="Times New Roman" w:cs="Times New Roman"/>
            <w:sz w:val="24"/>
            <w:szCs w:val="24"/>
          </w:rPr>
          <w:t>1</w:t>
        </w:r>
      </w:hyperlink>
      <w:r>
        <w:rPr>
          <w:rFonts w:ascii="Times New Roman" w:hAnsi="Times New Roman" w:cs="Times New Roman"/>
          <w:color w:val="000000"/>
          <w:sz w:val="24"/>
          <w:szCs w:val="24"/>
        </w:rPr>
        <w:t>]</w:t>
      </w:r>
      <w:bookmarkEnd w:id="71"/>
    </w:p>
    <w:tbl>
      <w:tblPr>
        <w:tblW w:w="5000" w:type="pct"/>
        <w:jc w:val="center"/>
        <w:tblCellMar>
          <w:left w:w="40" w:type="dxa"/>
          <w:right w:w="40" w:type="dxa"/>
        </w:tblCellMar>
        <w:tblLook w:val="0000"/>
      </w:tblPr>
      <w:tblGrid>
        <w:gridCol w:w="7799"/>
        <w:gridCol w:w="556"/>
        <w:gridCol w:w="556"/>
        <w:gridCol w:w="380"/>
        <w:gridCol w:w="430"/>
      </w:tblGrid>
      <w:tr w:rsidR="001D5495">
        <w:trPr>
          <w:trHeight w:val="20"/>
          <w:jc w:val="center"/>
        </w:trPr>
        <w:tc>
          <w:tcPr>
            <w:tcW w:w="4011"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Район</w:t>
            </w:r>
          </w:p>
        </w:tc>
        <w:tc>
          <w:tcPr>
            <w:tcW w:w="57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 xml:space="preserve">Значения </w:t>
            </w:r>
            <w:r>
              <w:rPr>
                <w:rFonts w:ascii="Times New Roman" w:eastAsia="Times New Roman" w:hAnsi="Times New Roman" w:cs="Times New Roman"/>
                <w:i/>
                <w:iCs/>
                <w:color w:val="000000"/>
                <w:lang w:val="en-US"/>
              </w:rPr>
              <w:t>n</w:t>
            </w:r>
            <w:r>
              <w:rPr>
                <w:rFonts w:ascii="Times New Roman" w:eastAsia="Times New Roman" w:hAnsi="Times New Roman" w:cs="Times New Roman"/>
                <w:iCs/>
                <w:color w:val="000000"/>
                <w:lang w:val="en-US"/>
              </w:rPr>
              <w:t xml:space="preserve"> </w:t>
            </w:r>
            <w:r>
              <w:rPr>
                <w:rFonts w:ascii="Times New Roman" w:eastAsia="Times New Roman" w:hAnsi="Times New Roman" w:cs="Times New Roman"/>
                <w:color w:val="000000"/>
              </w:rPr>
              <w:t>при</w:t>
            </w:r>
          </w:p>
        </w:tc>
        <w:tc>
          <w:tcPr>
            <w:tcW w:w="195"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i/>
                <w:iCs/>
                <w:color w:val="000000"/>
                <w:lang w:val="en-US"/>
              </w:rPr>
              <w:t>m</w:t>
            </w:r>
            <w:r>
              <w:rPr>
                <w:rFonts w:ascii="Times New Roman" w:eastAsia="Times New Roman" w:hAnsi="Times New Roman" w:cs="Times New Roman"/>
                <w:iCs/>
                <w:color w:val="000000"/>
                <w:vertAlign w:val="subscript"/>
                <w:lang w:val="en-US"/>
              </w:rPr>
              <w:t>r</w:t>
            </w:r>
          </w:p>
        </w:tc>
        <w:tc>
          <w:tcPr>
            <w:tcW w:w="221"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i/>
                <w:lang w:val="en-US"/>
              </w:rPr>
            </w:pPr>
            <w:r>
              <w:rPr>
                <w:rFonts w:ascii="Times New Roman" w:eastAsia="Times New Roman" w:hAnsi="Times New Roman" w:cs="Times New Roman"/>
                <w:i/>
                <w:color w:val="000000"/>
                <w:lang w:val="en-US"/>
              </w:rPr>
              <w:t>γ</w:t>
            </w:r>
          </w:p>
        </w:tc>
      </w:tr>
      <w:tr w:rsidR="001D5495">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iCs/>
                <w:color w:val="000000"/>
              </w:rPr>
              <w:t>Р</w:t>
            </w:r>
            <w:r>
              <w:rPr>
                <w:rFonts w:ascii="Times New Roman" w:eastAsia="Times New Roman" w:hAnsi="Times New Roman" w:cs="Times New Roman"/>
                <w:iCs/>
                <w:color w:val="000000"/>
                <w:lang w:val="en-US"/>
              </w:rPr>
              <w:t xml:space="preserve"> &gt;</w:t>
            </w:r>
            <w:r>
              <w:rPr>
                <w:rFonts w:ascii="Times New Roman" w:eastAsia="Times New Roman" w:hAnsi="Times New Roman" w:cs="Times New Roman"/>
                <w:color w:val="000000"/>
                <w:lang w:val="en-US"/>
              </w:rPr>
              <w:t>1</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iCs/>
                <w:color w:val="000000"/>
              </w:rPr>
              <w:t>Р &lt;</w:t>
            </w:r>
            <w:r>
              <w:rPr>
                <w:rFonts w:ascii="Times New Roman" w:eastAsia="Times New Roman" w:hAnsi="Times New Roman" w:cs="Times New Roman"/>
                <w:color w:val="000000"/>
              </w:rPr>
              <w:t>1</w:t>
            </w: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lang w:val="en-US"/>
              </w:rPr>
            </w:pP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i/>
                <w:lang w:val="en-US"/>
              </w:rPr>
            </w:pP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Побережье Белого и Баренцева морей</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0,4</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0,35</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130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1,33</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Север Европейской части России и Западной Сибири</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0,62</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0,48</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120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1,33</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Равнинные области запада и центра Европейской части России</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0,71</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0,59</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150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1,33</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Равнинные области Украины</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0,71</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0,64</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110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1,54</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Возвышенности Европейской части России, западный склон Урала</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0,71</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0,59</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150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1,54</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Восток Украины, низовье Волги и Дона, Южный Крым</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0,67</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0,57</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1,82</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Нижнее Поволжье</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0,65</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0,66</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Наветренные склоны возвышенностей Европейской части России и Северное Предкавказье</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0,7</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0,66</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70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1,54</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Ставропольская возвышенность, северные предгорья Большого Кавказа, северный склон Большого Кавказа</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0,63</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0,56</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1,82</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Южная часть Западной Сибири, среднее течение р. Или, район оз. Але-Куль</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0,72</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0,58</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80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1,54</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Центральный и Северо-Восточный Казахстан</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0,74</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0,66</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80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1,82</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Северные склоны Западных Саян, Заилийского Алатау</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0,57</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0,57</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80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1,33</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Джунгарский Алатау, Алтай</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0,61</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0,48</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140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1,33</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Северный склон Западных Саян</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0,49</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0,33</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1,54</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Средняя Сибирь</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0,69</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0,47</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130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1,54</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Хребет Хамар-Дабан</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0,48</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0,36</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130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1,82</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lastRenderedPageBreak/>
              <w:t>Восточная Сибирь</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0,6</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0,52</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90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1,54</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Бассейны рек Шилки и Аргуни, долина р. Среднего Амура</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0,65</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0,54</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1,54</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Бассейны рек Охотского моря и Колымы, северная часть Нижнеамурской низменности</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0,36</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0,48</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1,54</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Побережье Охотского моря, бассейны рек Берингова моря, центральная и западная части Камчатки</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0,36</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0,31</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80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1,54</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Восточное побережье Камчатки южнее 56° с. ш.</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0,28</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0,26</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110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1,54</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Побережье Татарского пролива</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0,35</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0,28</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110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1,54</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Район оз. Ханка</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0,65</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0,57</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90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1,54</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Бассейны рек Японского моря, о. Сахалин, Курильские острова</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0,45</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0,44</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110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1,54</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 xml:space="preserve">Юг Казахстана, равнина Средней Азии и склоны гор до </w:t>
            </w:r>
            <w:smartTag w:uri="urn:schemas-microsoft-com:office:smarttags" w:element="metricconverter">
              <w:smartTagPr>
                <w:attr w:name="ProductID" w:val="1500 м"/>
              </w:smartTagPr>
              <w:r>
                <w:rPr>
                  <w:rFonts w:ascii="Times New Roman" w:eastAsia="Times New Roman" w:hAnsi="Times New Roman" w:cs="Times New Roman"/>
                  <w:color w:val="000000"/>
                </w:rPr>
                <w:t>1500 м</w:t>
              </w:r>
            </w:smartTag>
            <w:r>
              <w:rPr>
                <w:rFonts w:ascii="Times New Roman" w:eastAsia="Times New Roman" w:hAnsi="Times New Roman" w:cs="Times New Roman"/>
                <w:color w:val="000000"/>
              </w:rPr>
              <w:t xml:space="preserve">, бассейн оз. Иссык-Куль до </w:t>
            </w:r>
            <w:smartTag w:uri="urn:schemas-microsoft-com:office:smarttags" w:element="metricconverter">
              <w:smartTagPr>
                <w:attr w:name="ProductID" w:val="2500 м"/>
              </w:smartTagPr>
              <w:r>
                <w:rPr>
                  <w:rFonts w:ascii="Times New Roman" w:eastAsia="Times New Roman" w:hAnsi="Times New Roman" w:cs="Times New Roman"/>
                  <w:color w:val="000000"/>
                </w:rPr>
                <w:t>2500 м</w:t>
              </w:r>
            </w:smartTag>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0,44</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0,4</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40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1,82</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Склоны гор Средней Азии на высоте 1500-</w:t>
            </w:r>
            <w:smartTag w:uri="urn:schemas-microsoft-com:office:smarttags" w:element="metricconverter">
              <w:smartTagPr>
                <w:attr w:name="ProductID" w:val="3000 м"/>
              </w:smartTagPr>
              <w:r>
                <w:rPr>
                  <w:rFonts w:ascii="Times New Roman" w:eastAsia="Times New Roman" w:hAnsi="Times New Roman" w:cs="Times New Roman"/>
                  <w:color w:val="000000"/>
                </w:rPr>
                <w:t>3000 м</w:t>
              </w:r>
            </w:smartTag>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0,41</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0,37</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40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1,54</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Юго-Западная Туркмения</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0,49</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0,32</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1,54</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Черноморское побережье и западный склон Большого Кавказа до г. Сухуми</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0,62</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0,58</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90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1,54</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Побережье Каспийского моря и равнина от г. Махачкалы до г. Баку</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0,51</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0,43</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1,82</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 xml:space="preserve">Восточный склон Большого Кавказа, Кура-Араксинская низменность до </w:t>
            </w:r>
            <w:smartTag w:uri="urn:schemas-microsoft-com:office:smarttags" w:element="metricconverter">
              <w:smartTagPr>
                <w:attr w:name="ProductID" w:val="500 м"/>
              </w:smartTagPr>
              <w:r>
                <w:rPr>
                  <w:rFonts w:ascii="Times New Roman" w:eastAsia="Times New Roman" w:hAnsi="Times New Roman" w:cs="Times New Roman"/>
                  <w:color w:val="000000"/>
                </w:rPr>
                <w:t>500 м</w:t>
              </w:r>
            </w:smartTag>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0,58</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0,47</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70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1,82</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 xml:space="preserve">Южный склон Большого Кавказа выше </w:t>
            </w:r>
            <w:smartTag w:uri="urn:schemas-microsoft-com:office:smarttags" w:element="metricconverter">
              <w:smartTagPr>
                <w:attr w:name="ProductID" w:val="1500 м"/>
              </w:smartTagPr>
              <w:r>
                <w:rPr>
                  <w:rFonts w:ascii="Times New Roman" w:eastAsia="Times New Roman" w:hAnsi="Times New Roman" w:cs="Times New Roman"/>
                  <w:color w:val="000000"/>
                </w:rPr>
                <w:t>1500 м</w:t>
              </w:r>
            </w:smartTag>
            <w:r>
              <w:rPr>
                <w:rFonts w:ascii="Times New Roman" w:eastAsia="Times New Roman" w:hAnsi="Times New Roman" w:cs="Times New Roman"/>
                <w:color w:val="000000"/>
              </w:rPr>
              <w:t xml:space="preserve">, южный склон выше </w:t>
            </w:r>
            <w:smartTag w:uri="urn:schemas-microsoft-com:office:smarttags" w:element="metricconverter">
              <w:smartTagPr>
                <w:attr w:name="ProductID" w:val="500 м"/>
              </w:smartTagPr>
              <w:r>
                <w:rPr>
                  <w:rFonts w:ascii="Times New Roman" w:eastAsia="Times New Roman" w:hAnsi="Times New Roman" w:cs="Times New Roman"/>
                  <w:color w:val="000000"/>
                </w:rPr>
                <w:t>500 м</w:t>
              </w:r>
            </w:smartTag>
            <w:r>
              <w:rPr>
                <w:rFonts w:ascii="Times New Roman" w:eastAsia="Times New Roman" w:hAnsi="Times New Roman" w:cs="Times New Roman"/>
                <w:color w:val="000000"/>
              </w:rPr>
              <w:t>, Дагестан</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0,57</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0,52</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1,54</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 xml:space="preserve">Побережье Черного моря ниже г. Сухуми, Колхидская низменность, склоны Кавказа до </w:t>
            </w:r>
            <w:smartTag w:uri="urn:schemas-microsoft-com:office:smarttags" w:element="metricconverter">
              <w:smartTagPr>
                <w:attr w:name="ProductID" w:val="2000 м"/>
              </w:smartTagPr>
              <w:r>
                <w:rPr>
                  <w:rFonts w:ascii="Times New Roman" w:eastAsia="Times New Roman" w:hAnsi="Times New Roman" w:cs="Times New Roman"/>
                  <w:color w:val="000000"/>
                </w:rPr>
                <w:t>2000 м</w:t>
              </w:r>
            </w:smartTag>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0,54</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0,5</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90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1,33</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Бассейн р. Куры, восточная часть Малого Кавказа, Талышский хребет</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0,63</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0,52</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90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1,33</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Северо-западная и центральная часть Армении</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0,67</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0,53</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100</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1,33</w:t>
            </w:r>
          </w:p>
        </w:tc>
      </w:tr>
      <w:tr w:rsidR="001D5495">
        <w:trPr>
          <w:trHeight w:val="20"/>
          <w:jc w:val="center"/>
        </w:trPr>
        <w:tc>
          <w:tcPr>
            <w:tcW w:w="401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Ленкорань</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0,44</w:t>
            </w:r>
          </w:p>
        </w:tc>
        <w:tc>
          <w:tcPr>
            <w:tcW w:w="28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0,38</w:t>
            </w:r>
          </w:p>
        </w:tc>
        <w:tc>
          <w:tcPr>
            <w:tcW w:w="19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171</w:t>
            </w:r>
          </w:p>
        </w:tc>
        <w:tc>
          <w:tcPr>
            <w:tcW w:w="22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2,2</w:t>
            </w:r>
          </w:p>
        </w:tc>
      </w:tr>
    </w:tbl>
    <w:p w:rsidR="001D5495" w:rsidRDefault="001D5495">
      <w:pPr>
        <w:pStyle w:val="1"/>
        <w:spacing w:before="120" w:after="120"/>
        <w:jc w:val="center"/>
        <w:rPr>
          <w:rFonts w:ascii="Times New Roman" w:hAnsi="Times New Roman" w:cs="Times New Roman"/>
          <w:sz w:val="24"/>
          <w:szCs w:val="24"/>
        </w:rPr>
      </w:pPr>
      <w:bookmarkStart w:id="72" w:name="_Приложение_4_Средняя_продолжительно"/>
      <w:bookmarkStart w:id="73" w:name="_Toc177540156"/>
      <w:bookmarkEnd w:id="72"/>
      <w:r>
        <w:rPr>
          <w:rFonts w:ascii="Times New Roman" w:hAnsi="Times New Roman" w:cs="Times New Roman"/>
          <w:sz w:val="24"/>
          <w:szCs w:val="24"/>
        </w:rPr>
        <w:t>Приложение 4</w:t>
      </w:r>
      <w:r>
        <w:rPr>
          <w:rFonts w:ascii="Times New Roman" w:hAnsi="Times New Roman" w:cs="Times New Roman"/>
          <w:sz w:val="24"/>
          <w:szCs w:val="24"/>
        </w:rPr>
        <w:br/>
        <w:t>Средняя продолжительность дождей в день с осадками [</w:t>
      </w:r>
      <w:hyperlink w:anchor="СЛ_9" w:tooltip="9. Проектирование сооружений для очистки сточных вод / ВНИИ ВОДГЕО: Справ. пособие к СНиП 2.04.03-85. - М.: Стройиздат, 1990." w:history="1">
        <w:r>
          <w:rPr>
            <w:rStyle w:val="a3"/>
            <w:rFonts w:ascii="Times New Roman" w:hAnsi="Times New Roman" w:cs="Times New Roman"/>
            <w:sz w:val="24"/>
            <w:szCs w:val="24"/>
          </w:rPr>
          <w:t>9</w:t>
        </w:r>
      </w:hyperlink>
      <w:r>
        <w:rPr>
          <w:rFonts w:ascii="Times New Roman" w:hAnsi="Times New Roman" w:cs="Times New Roman"/>
          <w:sz w:val="24"/>
          <w:szCs w:val="24"/>
        </w:rPr>
        <w:t>]</w:t>
      </w:r>
      <w:bookmarkEnd w:id="73"/>
    </w:p>
    <w:tbl>
      <w:tblPr>
        <w:tblW w:w="5000" w:type="pct"/>
        <w:jc w:val="center"/>
        <w:tblCellMar>
          <w:left w:w="40" w:type="dxa"/>
          <w:right w:w="40" w:type="dxa"/>
        </w:tblCellMar>
        <w:tblLook w:val="0000"/>
      </w:tblPr>
      <w:tblGrid>
        <w:gridCol w:w="1483"/>
        <w:gridCol w:w="3300"/>
        <w:gridCol w:w="1637"/>
        <w:gridCol w:w="3301"/>
      </w:tblGrid>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Территория</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Средняя продолжительность дождей в день с осадками</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Территория</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Средняя продолжительность дождей в день с осадками</w:t>
            </w:r>
          </w:p>
        </w:tc>
      </w:tr>
      <w:tr w:rsidR="001D5495">
        <w:trPr>
          <w:trHeight w:val="20"/>
          <w:jc w:val="center"/>
        </w:trPr>
        <w:tc>
          <w:tcPr>
            <w:tcW w:w="2376"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b/>
              </w:rPr>
            </w:pPr>
            <w:r>
              <w:rPr>
                <w:rFonts w:ascii="Times New Roman" w:eastAsia="Times New Roman" w:hAnsi="Times New Roman" w:cs="Times New Roman"/>
                <w:b/>
                <w:bCs/>
                <w:color w:val="000000"/>
              </w:rPr>
              <w:t>Европейская часть</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Сочи</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7</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Архангельск</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9</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Тбилиси</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8</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Астрахань</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4</w:t>
            </w:r>
          </w:p>
        </w:tc>
        <w:tc>
          <w:tcPr>
            <w:tcW w:w="2624"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b/>
              </w:rPr>
            </w:pPr>
            <w:r>
              <w:rPr>
                <w:rFonts w:ascii="Times New Roman" w:eastAsia="Times New Roman" w:hAnsi="Times New Roman" w:cs="Times New Roman"/>
                <w:b/>
                <w:bCs/>
                <w:color w:val="000000"/>
              </w:rPr>
              <w:t>Средняя Азия и Казахстан</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Бисер</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8</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Алма-Ата</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Брянск</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Андижан</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Бугульма</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8</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Аральское море</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4</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Вильнюс</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Ашхабад</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4</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Витебск</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Оз. Балхаш</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3</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Волгоград</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Душанбе</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Днепропетровск</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Караганда</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7</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Донецк</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Кокчетав</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bCs/>
                <w:color w:val="000000"/>
              </w:rPr>
              <w:t>6</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Златоуст</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Красноводск</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4</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Калининград</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Кустанай</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Кемь</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Ленинабад</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Киров</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8</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Нарын</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Кишинев</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Нукус</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3</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Кола</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8</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Ош</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Котлас</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Ташкент</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4</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Кривой Рог</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Термез</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3</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Самара</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Фергана</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Курск</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Фрунзе</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С.-Петербург</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Целиноград</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Львов</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7</w:t>
            </w:r>
          </w:p>
        </w:tc>
        <w:tc>
          <w:tcPr>
            <w:tcW w:w="2624"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b/>
              </w:rPr>
            </w:pPr>
            <w:r>
              <w:rPr>
                <w:rFonts w:ascii="Times New Roman" w:eastAsia="Times New Roman" w:hAnsi="Times New Roman" w:cs="Times New Roman"/>
                <w:b/>
                <w:bCs/>
                <w:color w:val="000000"/>
              </w:rPr>
              <w:t>Западная Сибирь</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Малые Каракумы</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8</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Александровское</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9</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Минск</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Барнаул</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Москва</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Новосибирск</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7</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Нарьян-Мар</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8</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Омск</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Оренбург</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Салехард</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9</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Пермь</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9</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Томск</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8</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Псков</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Тюмень</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7</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Ржев</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Усть-Алаган</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4</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lastRenderedPageBreak/>
              <w:t>Рига</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Немал</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Ростов-на-Дону</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4</w:t>
            </w:r>
          </w:p>
        </w:tc>
        <w:tc>
          <w:tcPr>
            <w:tcW w:w="2624"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b/>
              </w:rPr>
            </w:pPr>
            <w:r>
              <w:rPr>
                <w:rFonts w:ascii="Times New Roman" w:eastAsia="Times New Roman" w:hAnsi="Times New Roman" w:cs="Times New Roman"/>
                <w:b/>
                <w:bCs/>
                <w:color w:val="000000"/>
              </w:rPr>
              <w:t>Восточная Сибирь</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Свердловск</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8</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Алдан</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9</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Симферополь</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4</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Анадырь</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bCs/>
                <w:color w:val="000000"/>
              </w:rPr>
              <w:t>8</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Сыктывкар</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Баргузин</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Тамбов</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Баунт</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Таллин</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Братск</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Ужгород</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Верхоянск</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Хибины</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9</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Дудинка</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Чернигов</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Ербогачен</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Ялта</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4</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Зима</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w:t>
            </w:r>
          </w:p>
        </w:tc>
      </w:tr>
      <w:tr w:rsidR="001D5495">
        <w:trPr>
          <w:trHeight w:val="20"/>
          <w:jc w:val="center"/>
        </w:trPr>
        <w:tc>
          <w:tcPr>
            <w:tcW w:w="2376"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b/>
              </w:rPr>
            </w:pPr>
            <w:r>
              <w:rPr>
                <w:rFonts w:ascii="Times New Roman" w:eastAsia="Times New Roman" w:hAnsi="Times New Roman" w:cs="Times New Roman"/>
                <w:b/>
                <w:bCs/>
                <w:color w:val="000000"/>
              </w:rPr>
              <w:t>Кавказ</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Красноармейский прииск</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13</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Адлер</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7</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Красноярск</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7</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Батуми</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9</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Минусинск</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4</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Гагра</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8</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Могоча</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Грозный</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8</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Нерчинский завод</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4</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Закаталы</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9</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Нижнеангарск</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Ленинакан</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4</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Оленек</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8</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Ленкорань</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9</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Томмот</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Маштаги</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Туруханск</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13</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Орджоникидзе</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8</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Улан-Удэ</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Сковородино</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Уэлен</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7</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Среднеколымск</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9</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 </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 </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О. Таймыр</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7</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 </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 </w:t>
            </w:r>
          </w:p>
        </w:tc>
      </w:tr>
      <w:tr w:rsidR="001D5495">
        <w:trPr>
          <w:trHeight w:val="20"/>
          <w:jc w:val="center"/>
        </w:trPr>
        <w:tc>
          <w:tcPr>
            <w:tcW w:w="6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Бухта Тикси</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7</w:t>
            </w:r>
          </w:p>
        </w:tc>
        <w:tc>
          <w:tcPr>
            <w:tcW w:w="884"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 </w:t>
            </w:r>
          </w:p>
        </w:tc>
        <w:tc>
          <w:tcPr>
            <w:tcW w:w="174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rPr>
              <w:t> </w:t>
            </w:r>
          </w:p>
        </w:tc>
      </w:tr>
    </w:tbl>
    <w:p w:rsidR="001D5495" w:rsidRDefault="001D5495">
      <w:pPr>
        <w:pStyle w:val="1"/>
        <w:spacing w:before="120" w:after="120"/>
        <w:jc w:val="center"/>
        <w:rPr>
          <w:rFonts w:ascii="Times New Roman" w:hAnsi="Times New Roman" w:cs="Times New Roman"/>
          <w:sz w:val="24"/>
          <w:szCs w:val="24"/>
        </w:rPr>
      </w:pPr>
      <w:bookmarkStart w:id="74" w:name="_Toc177540157"/>
      <w:r>
        <w:rPr>
          <w:rFonts w:ascii="Times New Roman" w:hAnsi="Times New Roman" w:cs="Times New Roman"/>
          <w:sz w:val="24"/>
          <w:szCs w:val="24"/>
        </w:rPr>
        <w:t>Приложение 5</w:t>
      </w:r>
      <w:r>
        <w:rPr>
          <w:rFonts w:ascii="Times New Roman" w:hAnsi="Times New Roman" w:cs="Times New Roman"/>
          <w:sz w:val="24"/>
          <w:szCs w:val="24"/>
        </w:rPr>
        <w:br/>
        <w:t xml:space="preserve">Методика построения графика функции распределения вероятности суточных слоев дождя и пример расчета суточного слоя дождя с заданным периодом однократного превышения </w:t>
      </w:r>
      <w:r>
        <w:rPr>
          <w:rFonts w:ascii="Times New Roman" w:hAnsi="Times New Roman" w:cs="Times New Roman"/>
          <w:iCs/>
          <w:sz w:val="24"/>
          <w:szCs w:val="24"/>
        </w:rPr>
        <w:t xml:space="preserve">Р &lt; 1 </w:t>
      </w:r>
      <w:r>
        <w:rPr>
          <w:rFonts w:ascii="Times New Roman" w:hAnsi="Times New Roman" w:cs="Times New Roman"/>
          <w:sz w:val="24"/>
          <w:szCs w:val="24"/>
        </w:rPr>
        <w:t>года</w:t>
      </w:r>
      <w:bookmarkEnd w:id="74"/>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Требуется определить суточные слои жидких атмосферных осадков </w:t>
      </w:r>
      <w:r>
        <w:rPr>
          <w:rFonts w:ascii="Times New Roman" w:eastAsia="Times New Roman" w:hAnsi="Times New Roman" w:cs="Times New Roman"/>
          <w:i/>
          <w:iCs/>
          <w:color w:val="000000"/>
          <w:sz w:val="24"/>
          <w:szCs w:val="24"/>
          <w:lang w:val="en-US"/>
        </w:rPr>
        <w:t>h</w:t>
      </w:r>
      <w:r>
        <w:rPr>
          <w:rFonts w:ascii="Times New Roman" w:eastAsia="Times New Roman" w:hAnsi="Times New Roman" w:cs="Times New Roman"/>
          <w:iCs/>
          <w:color w:val="000000"/>
          <w:sz w:val="24"/>
          <w:szCs w:val="24"/>
          <w:vertAlign w:val="subscript"/>
          <w:lang w:val="en-US"/>
        </w:rPr>
        <w:t>a</w:t>
      </w:r>
      <w:r w:rsidRPr="00EA1522">
        <w:rPr>
          <w:rFonts w:ascii="Times New Roman" w:eastAsia="Times New Roman" w:hAnsi="Times New Roman" w:cs="Times New Roman"/>
          <w:iCs/>
          <w:color w:val="000000"/>
          <w:sz w:val="24"/>
          <w:szCs w:val="24"/>
          <w:vertAlign w:val="subscript"/>
        </w:rPr>
        <w:t xml:space="preserve"> </w:t>
      </w:r>
      <w:r>
        <w:rPr>
          <w:rFonts w:ascii="Times New Roman" w:eastAsia="Times New Roman" w:hAnsi="Times New Roman" w:cs="Times New Roman"/>
          <w:color w:val="000000"/>
          <w:sz w:val="24"/>
          <w:szCs w:val="24"/>
        </w:rPr>
        <w:t xml:space="preserve">на территории г. Москвы с периодами однократного превышения расчетной интенсивности дождя </w:t>
      </w:r>
      <w:r>
        <w:rPr>
          <w:rFonts w:ascii="Times New Roman" w:eastAsia="Times New Roman" w:hAnsi="Times New Roman" w:cs="Times New Roman"/>
          <w:i/>
          <w:color w:val="000000"/>
          <w:sz w:val="24"/>
          <w:szCs w:val="24"/>
        </w:rPr>
        <w:t>Р</w:t>
      </w:r>
      <w:r>
        <w:rPr>
          <w:rFonts w:ascii="Times New Roman" w:eastAsia="Times New Roman" w:hAnsi="Times New Roman" w:cs="Times New Roman"/>
          <w:color w:val="000000"/>
          <w:sz w:val="24"/>
          <w:szCs w:val="24"/>
          <w:vertAlign w:val="subscript"/>
        </w:rPr>
        <w:t>1</w:t>
      </w:r>
      <w:r>
        <w:rPr>
          <w:rFonts w:ascii="Times New Roman" w:eastAsia="Times New Roman" w:hAnsi="Times New Roman" w:cs="Times New Roman"/>
          <w:color w:val="000000"/>
          <w:sz w:val="24"/>
          <w:szCs w:val="24"/>
        </w:rPr>
        <w:t xml:space="preserve"> = 0,05, </w:t>
      </w:r>
      <w:r>
        <w:rPr>
          <w:rFonts w:ascii="Times New Roman" w:eastAsia="Times New Roman" w:hAnsi="Times New Roman" w:cs="Times New Roman"/>
          <w:i/>
          <w:color w:val="000000"/>
          <w:sz w:val="24"/>
          <w:szCs w:val="24"/>
        </w:rPr>
        <w:t>Р</w:t>
      </w:r>
      <w:r>
        <w:rPr>
          <w:rFonts w:ascii="Times New Roman" w:eastAsia="Times New Roman" w:hAnsi="Times New Roman" w:cs="Times New Roman"/>
          <w:color w:val="000000"/>
          <w:sz w:val="24"/>
          <w:szCs w:val="24"/>
          <w:vertAlign w:val="subscript"/>
        </w:rPr>
        <w:t>2</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0,1 и </w:t>
      </w:r>
      <w:r>
        <w:rPr>
          <w:rFonts w:ascii="Times New Roman" w:eastAsia="Times New Roman" w:hAnsi="Times New Roman" w:cs="Times New Roman"/>
          <w:i/>
          <w:color w:val="000000"/>
          <w:sz w:val="24"/>
          <w:szCs w:val="24"/>
        </w:rPr>
        <w:t>Р</w:t>
      </w:r>
      <w:r>
        <w:rPr>
          <w:rFonts w:ascii="Times New Roman" w:eastAsia="Times New Roman" w:hAnsi="Times New Roman" w:cs="Times New Roman"/>
          <w:color w:val="000000"/>
          <w:sz w:val="24"/>
          <w:szCs w:val="24"/>
          <w:vertAlign w:val="subscript"/>
        </w:rPr>
        <w:t>3</w:t>
      </w:r>
      <w:r>
        <w:rPr>
          <w:rFonts w:ascii="Times New Roman" w:eastAsia="Times New Roman" w:hAnsi="Times New Roman" w:cs="Times New Roman"/>
          <w:color w:val="000000"/>
          <w:sz w:val="24"/>
          <w:szCs w:val="24"/>
        </w:rPr>
        <w:t xml:space="preserve"> = 0,075 года. В качестве исходных данных используются сведения об атмосферных осадках в Москве, зафиксированные метеостанцией № 203 в районе Сельскохозяйственной академии и приведенные в табл. 8 Справочника по климату СССР [</w:t>
      </w:r>
      <w:hyperlink w:anchor="СЛ_3" w:tooltip="3. Влажность воздуха, атмосферные осадки, снежный покров: Справ. по климату СССР. - Вып. 8, 1967." w:history="1">
        <w:r>
          <w:rPr>
            <w:rStyle w:val="a3"/>
            <w:rFonts w:ascii="Times New Roman" w:eastAsia="Times New Roman" w:hAnsi="Times New Roman" w:cs="Times New Roman"/>
            <w:sz w:val="24"/>
            <w:szCs w:val="24"/>
          </w:rPr>
          <w:t>3</w:t>
        </w:r>
      </w:hyperlink>
      <w:r>
        <w:rPr>
          <w:rFonts w:ascii="Times New Roman" w:eastAsia="Times New Roman" w:hAnsi="Times New Roman" w:cs="Times New Roman"/>
          <w:color w:val="000000"/>
          <w:sz w:val="24"/>
          <w:szCs w:val="24"/>
        </w:rPr>
        <w:t>]. Исходные данные для расчета приведены в табл. 1.</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Для Московского региона положительные среднемесячные температуры воздуха наблюдаются в период с апреля по октябрь. Из данных табл. 1 следует, что за указанный период в г. Москве в среднем выпадает 100,2 дождя со слоем осадков ≥ </w:t>
      </w:r>
      <w:smartTag w:uri="urn:schemas-microsoft-com:office:smarttags" w:element="metricconverter">
        <w:smartTagPr>
          <w:attr w:name="ProductID" w:val="0,1 мм"/>
        </w:smartTagPr>
        <w:r>
          <w:rPr>
            <w:rFonts w:ascii="Times New Roman" w:eastAsia="Times New Roman" w:hAnsi="Times New Roman" w:cs="Times New Roman"/>
            <w:color w:val="000000"/>
            <w:sz w:val="24"/>
            <w:szCs w:val="24"/>
          </w:rPr>
          <w:t>0,1 мм</w:t>
        </w:r>
      </w:smartTag>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В табл. 2 представлены распределение среднего количества дождей с различными слоями осадков (графы 1 и 2) за период апрель-октябрь и методика определения координат точек функции распределения вероятности (ФРВ) величины суточного слоя дождя </w:t>
      </w:r>
      <w:r>
        <w:rPr>
          <w:rFonts w:ascii="Times New Roman" w:eastAsia="Times New Roman" w:hAnsi="Times New Roman" w:cs="Times New Roman"/>
          <w:i/>
          <w:iCs/>
          <w:color w:val="000000"/>
          <w:sz w:val="24"/>
          <w:szCs w:val="24"/>
        </w:rPr>
        <w:t>В</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(графы 3-6). Величина </w:t>
      </w:r>
      <w:r>
        <w:rPr>
          <w:rFonts w:ascii="Times New Roman" w:eastAsia="Times New Roman" w:hAnsi="Times New Roman" w:cs="Times New Roman"/>
          <w:i/>
          <w:iCs/>
          <w:color w:val="000000"/>
          <w:sz w:val="24"/>
          <w:szCs w:val="24"/>
        </w:rPr>
        <w:t>В</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означает вероятность того, что суточный слой осадков будет меньше (не превысит) заданного расчетного значения </w:t>
      </w:r>
      <w:r>
        <w:rPr>
          <w:rFonts w:ascii="Times New Roman" w:eastAsia="Times New Roman" w:hAnsi="Times New Roman" w:cs="Times New Roman"/>
          <w:i/>
          <w:iCs/>
          <w:color w:val="000000"/>
          <w:sz w:val="24"/>
          <w:szCs w:val="24"/>
          <w:lang w:val="en-US"/>
        </w:rPr>
        <w:t>h</w:t>
      </w:r>
      <w:r>
        <w:rPr>
          <w:rFonts w:ascii="Times New Roman" w:eastAsia="Times New Roman" w:hAnsi="Times New Roman" w:cs="Times New Roman"/>
          <w:iCs/>
          <w:color w:val="000000"/>
          <w:sz w:val="24"/>
          <w:szCs w:val="24"/>
          <w:vertAlign w:val="subscript"/>
          <w:lang w:val="en-US"/>
        </w:rPr>
        <w:t>a</w:t>
      </w:r>
      <w:r>
        <w:rPr>
          <w:rFonts w:ascii="Times New Roman" w:eastAsia="Times New Roman" w:hAnsi="Times New Roman" w:cs="Times New Roman"/>
          <w:iCs/>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График функции распределения вероятности показан на рисунке. Для его построения использовались данные граф 5 и 6 табл. 2.</w:t>
      </w:r>
    </w:p>
    <w:p w:rsidR="001D5495" w:rsidRDefault="001D5495">
      <w:pPr>
        <w:shd w:val="clear" w:color="auto" w:fill="FFFFFF"/>
        <w:spacing w:after="120"/>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Вероятность суточного слоя жидких осадков </w:t>
      </w:r>
      <w:r>
        <w:rPr>
          <w:rFonts w:ascii="Times New Roman" w:eastAsia="Times New Roman" w:hAnsi="Times New Roman" w:cs="Times New Roman"/>
          <w:i/>
          <w:iCs/>
          <w:color w:val="000000"/>
          <w:sz w:val="24"/>
          <w:szCs w:val="24"/>
        </w:rPr>
        <w:t>В</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 xml:space="preserve">связана с периодом однократного превышения расчетной интенсивности дождя </w:t>
      </w:r>
      <w:r>
        <w:rPr>
          <w:rFonts w:ascii="Times New Roman" w:eastAsia="Times New Roman" w:hAnsi="Times New Roman" w:cs="Times New Roman"/>
          <w:i/>
          <w:color w:val="000000"/>
          <w:sz w:val="24"/>
          <w:szCs w:val="24"/>
        </w:rPr>
        <w:t>Р</w:t>
      </w:r>
      <w:r>
        <w:rPr>
          <w:rFonts w:ascii="Times New Roman" w:eastAsia="Times New Roman" w:hAnsi="Times New Roman" w:cs="Times New Roman"/>
          <w:color w:val="000000"/>
          <w:sz w:val="24"/>
          <w:szCs w:val="24"/>
        </w:rPr>
        <w:t>, годы, зависимостью:</w:t>
      </w:r>
    </w:p>
    <w:tbl>
      <w:tblPr>
        <w:tblW w:w="5000" w:type="pct"/>
        <w:jc w:val="center"/>
        <w:tblLook w:val="0000"/>
      </w:tblPr>
      <w:tblGrid>
        <w:gridCol w:w="9857"/>
      </w:tblGrid>
      <w:tr w:rsidR="001D5495">
        <w:trPr>
          <w:jc w:val="center"/>
        </w:trPr>
        <w:tc>
          <w:tcPr>
            <w:tcW w:w="5000" w:type="pct"/>
            <w:vAlign w:val="center"/>
          </w:tcPr>
          <w:p w:rsidR="001D5495" w:rsidRDefault="00C0037A">
            <w:pPr>
              <w:jc w:val="center"/>
              <w:rPr>
                <w:rFonts w:ascii="Times New Roman" w:hAnsi="Times New Roman" w:cs="Times New Roman"/>
                <w:sz w:val="24"/>
                <w:szCs w:val="24"/>
                <w:lang w:val="en-US"/>
              </w:rPr>
            </w:pPr>
            <w:r>
              <w:rPr>
                <w:rFonts w:ascii="Times New Roman" w:hAnsi="Times New Roman" w:cs="Times New Roman"/>
                <w:position w:val="-32"/>
                <w:sz w:val="24"/>
                <w:szCs w:val="24"/>
                <w:lang w:val="en-US"/>
              </w:rPr>
              <w:object w:dxaOrig="1999" w:dyaOrig="760">
                <v:shape id="_x0000_i1048" type="#_x0000_t75" style="width:99.75pt;height:38.25pt" o:ole="">
                  <v:imagedata r:id="rId102" o:title=""/>
                </v:shape>
                <o:OLEObject Type="Embed" ProgID="Equation.3" ShapeID="_x0000_i1048" DrawAspect="Content" ObjectID="_1414487889" r:id="rId103"/>
              </w:object>
            </w:r>
          </w:p>
        </w:tc>
      </w:tr>
    </w:tbl>
    <w:p w:rsidR="001D5495" w:rsidRDefault="001D5495">
      <w:pPr>
        <w:shd w:val="clear" w:color="auto" w:fill="FFFFFF"/>
        <w:spacing w:before="120" w:after="120"/>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Для </w:t>
      </w:r>
      <w:r>
        <w:rPr>
          <w:rFonts w:ascii="Times New Roman" w:eastAsia="Times New Roman" w:hAnsi="Times New Roman" w:cs="Times New Roman"/>
          <w:i/>
          <w:color w:val="000000"/>
          <w:sz w:val="24"/>
          <w:szCs w:val="24"/>
        </w:rPr>
        <w:t>Р</w:t>
      </w:r>
      <w:r>
        <w:rPr>
          <w:rFonts w:ascii="Times New Roman" w:eastAsia="Times New Roman" w:hAnsi="Times New Roman" w:cs="Times New Roman"/>
          <w:color w:val="000000"/>
          <w:sz w:val="24"/>
          <w:szCs w:val="24"/>
          <w:vertAlign w:val="subscript"/>
        </w:rPr>
        <w:t>1</w:t>
      </w:r>
      <w:r>
        <w:rPr>
          <w:rFonts w:ascii="Times New Roman" w:eastAsia="Times New Roman" w:hAnsi="Times New Roman" w:cs="Times New Roman"/>
          <w:color w:val="000000"/>
          <w:sz w:val="24"/>
          <w:szCs w:val="24"/>
        </w:rPr>
        <w:t xml:space="preserve"> = 0,05 года вероятность суточного слоя жидких осадков </w:t>
      </w:r>
      <w:r>
        <w:rPr>
          <w:rFonts w:ascii="Times New Roman" w:eastAsia="Times New Roman" w:hAnsi="Times New Roman" w:cs="Times New Roman"/>
          <w:i/>
          <w:iCs/>
          <w:color w:val="000000"/>
          <w:sz w:val="24"/>
          <w:szCs w:val="24"/>
        </w:rPr>
        <w:t>В</w:t>
      </w:r>
      <w:r>
        <w:rPr>
          <w:rFonts w:ascii="Times New Roman" w:eastAsia="Times New Roman" w:hAnsi="Times New Roman" w:cs="Times New Roman"/>
          <w:iCs/>
          <w:color w:val="000000"/>
          <w:sz w:val="24"/>
          <w:szCs w:val="24"/>
          <w:vertAlign w:val="subscript"/>
        </w:rPr>
        <w:t xml:space="preserve">1 </w:t>
      </w:r>
      <w:r>
        <w:rPr>
          <w:rFonts w:ascii="Times New Roman" w:eastAsia="Times New Roman" w:hAnsi="Times New Roman" w:cs="Times New Roman"/>
          <w:color w:val="000000"/>
          <w:sz w:val="24"/>
          <w:szCs w:val="24"/>
        </w:rPr>
        <w:t>составит:</w:t>
      </w:r>
    </w:p>
    <w:tbl>
      <w:tblPr>
        <w:tblW w:w="5000" w:type="pct"/>
        <w:jc w:val="center"/>
        <w:tblLook w:val="0000"/>
      </w:tblPr>
      <w:tblGrid>
        <w:gridCol w:w="9857"/>
      </w:tblGrid>
      <w:tr w:rsidR="001D5495">
        <w:trPr>
          <w:jc w:val="center"/>
        </w:trPr>
        <w:tc>
          <w:tcPr>
            <w:tcW w:w="5000" w:type="pct"/>
            <w:vAlign w:val="center"/>
          </w:tcPr>
          <w:p w:rsidR="001D5495" w:rsidRDefault="00C0037A">
            <w:pPr>
              <w:spacing w:before="120" w:after="120"/>
              <w:jc w:val="center"/>
              <w:rPr>
                <w:rFonts w:ascii="Times New Roman" w:hAnsi="Times New Roman" w:cs="Times New Roman"/>
                <w:sz w:val="24"/>
                <w:szCs w:val="24"/>
                <w:lang w:val="en-US"/>
              </w:rPr>
            </w:pPr>
            <w:r>
              <w:rPr>
                <w:rFonts w:ascii="Times New Roman" w:hAnsi="Times New Roman" w:cs="Times New Roman"/>
                <w:color w:val="000000"/>
                <w:position w:val="-30"/>
                <w:sz w:val="24"/>
                <w:szCs w:val="24"/>
                <w:vertAlign w:val="superscript"/>
              </w:rPr>
              <w:object w:dxaOrig="3540" w:dyaOrig="720">
                <v:shape id="_x0000_i1049" type="#_x0000_t75" style="width:177pt;height:36pt" o:ole="">
                  <v:imagedata r:id="rId104" o:title=""/>
                </v:shape>
                <o:OLEObject Type="Embed" ProgID="Equation.3" ShapeID="_x0000_i1049" DrawAspect="Content" ObjectID="_1414487890" r:id="rId105"/>
              </w:object>
            </w:r>
          </w:p>
        </w:tc>
      </w:tr>
    </w:tbl>
    <w:p w:rsidR="001D5495" w:rsidRDefault="001D5495">
      <w:pPr>
        <w:shd w:val="clear" w:color="auto" w:fill="FFFFFF"/>
        <w:spacing w:before="120" w:after="120"/>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Для </w:t>
      </w:r>
      <w:r>
        <w:rPr>
          <w:rFonts w:ascii="Times New Roman" w:eastAsia="Times New Roman" w:hAnsi="Times New Roman" w:cs="Times New Roman"/>
          <w:i/>
          <w:color w:val="000000"/>
          <w:sz w:val="24"/>
          <w:szCs w:val="24"/>
        </w:rPr>
        <w:t>Р</w:t>
      </w:r>
      <w:r>
        <w:rPr>
          <w:rFonts w:ascii="Times New Roman" w:eastAsia="Times New Roman" w:hAnsi="Times New Roman" w:cs="Times New Roman"/>
          <w:color w:val="000000"/>
          <w:sz w:val="24"/>
          <w:szCs w:val="24"/>
          <w:vertAlign w:val="subscript"/>
        </w:rPr>
        <w:t>2</w:t>
      </w:r>
      <w:r>
        <w:rPr>
          <w:rFonts w:ascii="Times New Roman" w:eastAsia="Times New Roman" w:hAnsi="Times New Roman" w:cs="Times New Roman"/>
          <w:color w:val="000000"/>
          <w:sz w:val="24"/>
          <w:szCs w:val="24"/>
        </w:rPr>
        <w:t xml:space="preserve"> = 0,1 года вероятность суточного слоя жидких осадков </w:t>
      </w:r>
      <w:r>
        <w:rPr>
          <w:rFonts w:ascii="Times New Roman" w:eastAsia="Times New Roman" w:hAnsi="Times New Roman" w:cs="Times New Roman"/>
          <w:i/>
          <w:color w:val="000000"/>
          <w:sz w:val="24"/>
          <w:szCs w:val="24"/>
          <w:lang w:val="en-US"/>
        </w:rPr>
        <w:t>B</w:t>
      </w:r>
      <w:r>
        <w:rPr>
          <w:rFonts w:ascii="Times New Roman" w:eastAsia="Times New Roman" w:hAnsi="Times New Roman" w:cs="Times New Roman"/>
          <w:color w:val="000000"/>
          <w:sz w:val="24"/>
          <w:szCs w:val="24"/>
          <w:vertAlign w:val="subscript"/>
        </w:rPr>
        <w:t xml:space="preserve">2 </w:t>
      </w:r>
      <w:r>
        <w:rPr>
          <w:rFonts w:ascii="Times New Roman" w:eastAsia="Times New Roman" w:hAnsi="Times New Roman" w:cs="Times New Roman"/>
          <w:color w:val="000000"/>
          <w:sz w:val="24"/>
          <w:szCs w:val="24"/>
        </w:rPr>
        <w:t>составит:</w:t>
      </w:r>
    </w:p>
    <w:tbl>
      <w:tblPr>
        <w:tblW w:w="5000" w:type="pct"/>
        <w:jc w:val="center"/>
        <w:tblLook w:val="0000"/>
      </w:tblPr>
      <w:tblGrid>
        <w:gridCol w:w="9857"/>
      </w:tblGrid>
      <w:tr w:rsidR="001D5495">
        <w:trPr>
          <w:jc w:val="center"/>
        </w:trPr>
        <w:tc>
          <w:tcPr>
            <w:tcW w:w="5000" w:type="pct"/>
            <w:vAlign w:val="center"/>
          </w:tcPr>
          <w:p w:rsidR="001D5495" w:rsidRDefault="00C0037A">
            <w:pPr>
              <w:spacing w:before="120" w:after="120"/>
              <w:jc w:val="center"/>
              <w:rPr>
                <w:rFonts w:ascii="Times New Roman" w:hAnsi="Times New Roman" w:cs="Times New Roman"/>
                <w:sz w:val="24"/>
                <w:szCs w:val="24"/>
                <w:lang w:val="en-US"/>
              </w:rPr>
            </w:pPr>
            <w:r>
              <w:rPr>
                <w:rFonts w:ascii="Times New Roman" w:hAnsi="Times New Roman" w:cs="Times New Roman"/>
                <w:color w:val="000000"/>
                <w:sz w:val="24"/>
                <w:szCs w:val="24"/>
                <w:vertAlign w:val="superscript"/>
              </w:rPr>
              <w:object w:dxaOrig="3500" w:dyaOrig="720">
                <v:shape id="_x0000_i1050" type="#_x0000_t75" style="width:174.75pt;height:36pt" o:ole="">
                  <v:imagedata r:id="rId106" o:title=""/>
                </v:shape>
                <o:OLEObject Type="Embed" ProgID="Equation.3" ShapeID="_x0000_i1050" DrawAspect="Content" ObjectID="_1414487891" r:id="rId107"/>
              </w:object>
            </w:r>
          </w:p>
        </w:tc>
      </w:tr>
    </w:tbl>
    <w:p w:rsidR="001D5495" w:rsidRDefault="001D5495">
      <w:pPr>
        <w:shd w:val="clear" w:color="auto" w:fill="FFFFFF"/>
        <w:spacing w:before="120" w:after="120"/>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Для </w:t>
      </w:r>
      <w:r>
        <w:rPr>
          <w:rFonts w:ascii="Times New Roman" w:eastAsia="Times New Roman" w:hAnsi="Times New Roman" w:cs="Times New Roman"/>
          <w:i/>
          <w:color w:val="000000"/>
          <w:sz w:val="24"/>
          <w:szCs w:val="24"/>
        </w:rPr>
        <w:t>Р</w:t>
      </w:r>
      <w:r>
        <w:rPr>
          <w:rFonts w:ascii="Times New Roman" w:eastAsia="Times New Roman" w:hAnsi="Times New Roman" w:cs="Times New Roman"/>
          <w:color w:val="000000"/>
          <w:sz w:val="24"/>
          <w:szCs w:val="24"/>
          <w:vertAlign w:val="subscript"/>
        </w:rPr>
        <w:t>3</w:t>
      </w:r>
      <w:r>
        <w:rPr>
          <w:rFonts w:ascii="Times New Roman" w:eastAsia="Times New Roman" w:hAnsi="Times New Roman" w:cs="Times New Roman"/>
          <w:color w:val="000000"/>
          <w:sz w:val="24"/>
          <w:szCs w:val="24"/>
        </w:rPr>
        <w:t xml:space="preserve"> = 0,075 года вероятность суточного слоя жидких осадков </w:t>
      </w:r>
      <w:r>
        <w:rPr>
          <w:rFonts w:ascii="Times New Roman" w:eastAsia="Times New Roman" w:hAnsi="Times New Roman" w:cs="Times New Roman"/>
          <w:i/>
          <w:color w:val="000000"/>
          <w:sz w:val="24"/>
          <w:szCs w:val="24"/>
        </w:rPr>
        <w:t>В</w:t>
      </w:r>
      <w:r>
        <w:rPr>
          <w:rFonts w:ascii="Times New Roman" w:eastAsia="Times New Roman" w:hAnsi="Times New Roman" w:cs="Times New Roman"/>
          <w:color w:val="000000"/>
          <w:sz w:val="24"/>
          <w:szCs w:val="24"/>
          <w:vertAlign w:val="subscript"/>
        </w:rPr>
        <w:t xml:space="preserve">3 </w:t>
      </w:r>
      <w:r>
        <w:rPr>
          <w:rFonts w:ascii="Times New Roman" w:eastAsia="Times New Roman" w:hAnsi="Times New Roman" w:cs="Times New Roman"/>
          <w:color w:val="000000"/>
          <w:sz w:val="24"/>
          <w:szCs w:val="24"/>
        </w:rPr>
        <w:t>составит:</w:t>
      </w:r>
    </w:p>
    <w:tbl>
      <w:tblPr>
        <w:tblW w:w="5000" w:type="pct"/>
        <w:jc w:val="center"/>
        <w:tblLook w:val="0000"/>
      </w:tblPr>
      <w:tblGrid>
        <w:gridCol w:w="9857"/>
      </w:tblGrid>
      <w:tr w:rsidR="001D5495">
        <w:trPr>
          <w:jc w:val="center"/>
        </w:trPr>
        <w:tc>
          <w:tcPr>
            <w:tcW w:w="5000" w:type="pct"/>
            <w:vAlign w:val="center"/>
          </w:tcPr>
          <w:p w:rsidR="001D5495" w:rsidRDefault="00C0037A">
            <w:pPr>
              <w:spacing w:before="120" w:after="120"/>
              <w:jc w:val="center"/>
              <w:rPr>
                <w:rFonts w:ascii="Times New Roman" w:hAnsi="Times New Roman" w:cs="Times New Roman"/>
                <w:sz w:val="24"/>
                <w:szCs w:val="24"/>
                <w:lang w:val="en-US"/>
              </w:rPr>
            </w:pPr>
            <w:r>
              <w:rPr>
                <w:rFonts w:ascii="Times New Roman" w:hAnsi="Times New Roman" w:cs="Times New Roman"/>
                <w:color w:val="000000"/>
                <w:sz w:val="24"/>
                <w:szCs w:val="24"/>
                <w:vertAlign w:val="superscript"/>
              </w:rPr>
              <w:object w:dxaOrig="3760" w:dyaOrig="720">
                <v:shape id="_x0000_i1051" type="#_x0000_t75" style="width:188.25pt;height:36pt" o:ole="">
                  <v:imagedata r:id="rId108" o:title=""/>
                </v:shape>
                <o:OLEObject Type="Embed" ProgID="Equation.3" ShapeID="_x0000_i1051" DrawAspect="Content" ObjectID="_1414487892" r:id="rId109"/>
              </w:object>
            </w:r>
          </w:p>
        </w:tc>
      </w:tr>
    </w:tbl>
    <w:p w:rsidR="001D5495" w:rsidRDefault="001D5495">
      <w:pPr>
        <w:shd w:val="clear" w:color="auto" w:fill="FFFFFF"/>
        <w:spacing w:before="120" w:after="120"/>
        <w:ind w:firstLine="284"/>
        <w:jc w:val="both"/>
        <w:rPr>
          <w:rFonts w:ascii="Times New Roman" w:hAnsi="Times New Roman" w:cs="Times New Roman"/>
          <w:spacing w:val="40"/>
          <w:sz w:val="24"/>
          <w:szCs w:val="24"/>
        </w:rPr>
      </w:pPr>
      <w:r>
        <w:rPr>
          <w:rFonts w:ascii="Times New Roman" w:eastAsia="Times New Roman" w:hAnsi="Times New Roman" w:cs="Times New Roman"/>
          <w:color w:val="000000"/>
          <w:spacing w:val="40"/>
          <w:sz w:val="24"/>
          <w:szCs w:val="24"/>
        </w:rPr>
        <w:t>Таблица 1</w:t>
      </w:r>
    </w:p>
    <w:tbl>
      <w:tblPr>
        <w:tblW w:w="5000" w:type="pct"/>
        <w:jc w:val="center"/>
        <w:tblCellMar>
          <w:left w:w="40" w:type="dxa"/>
          <w:right w:w="40" w:type="dxa"/>
        </w:tblCellMar>
        <w:tblLook w:val="0000"/>
      </w:tblPr>
      <w:tblGrid>
        <w:gridCol w:w="1553"/>
        <w:gridCol w:w="1297"/>
        <w:gridCol w:w="1297"/>
        <w:gridCol w:w="1297"/>
        <w:gridCol w:w="1052"/>
        <w:gridCol w:w="1075"/>
        <w:gridCol w:w="1075"/>
        <w:gridCol w:w="1075"/>
      </w:tblGrid>
      <w:tr w:rsidR="001D5495">
        <w:trPr>
          <w:trHeight w:val="20"/>
          <w:jc w:val="center"/>
        </w:trPr>
        <w:tc>
          <w:tcPr>
            <w:tcW w:w="799"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Месяц</w:t>
            </w:r>
          </w:p>
        </w:tc>
        <w:tc>
          <w:tcPr>
            <w:tcW w:w="4201" w:type="pct"/>
            <w:gridSpan w:val="7"/>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Осадки, мм</w:t>
            </w:r>
          </w:p>
        </w:tc>
      </w:tr>
      <w:tr w:rsidR="001D5495">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 0,1</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 0,5</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 1</w:t>
            </w:r>
          </w:p>
        </w:tc>
        <w:tc>
          <w:tcPr>
            <w:tcW w:w="54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 5</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 10</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 20</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 30</w:t>
            </w:r>
          </w:p>
        </w:tc>
      </w:tr>
      <w:tr w:rsidR="001D5495">
        <w:trPr>
          <w:trHeight w:val="20"/>
          <w:jc w:val="center"/>
        </w:trPr>
        <w:tc>
          <w:tcPr>
            <w:tcW w:w="79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lang w:val="en-US"/>
              </w:rPr>
              <w:t>I</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18,5</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11</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7,6</w:t>
            </w:r>
          </w:p>
        </w:tc>
        <w:tc>
          <w:tcPr>
            <w:tcW w:w="54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1,1</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0,8</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w:t>
            </w:r>
          </w:p>
        </w:tc>
      </w:tr>
      <w:tr w:rsidR="001D5495">
        <w:trPr>
          <w:trHeight w:val="20"/>
          <w:jc w:val="center"/>
        </w:trPr>
        <w:tc>
          <w:tcPr>
            <w:tcW w:w="79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lang w:val="en-US"/>
              </w:rPr>
              <w:t>II</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15,6</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10,1</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7,1</w:t>
            </w:r>
          </w:p>
        </w:tc>
        <w:tc>
          <w:tcPr>
            <w:tcW w:w="54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0,1</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w:t>
            </w:r>
          </w:p>
        </w:tc>
      </w:tr>
      <w:tr w:rsidR="001D5495">
        <w:trPr>
          <w:trHeight w:val="20"/>
          <w:jc w:val="center"/>
        </w:trPr>
        <w:tc>
          <w:tcPr>
            <w:tcW w:w="79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lang w:val="en-US"/>
              </w:rPr>
              <w:t>III</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14,6</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10,1</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7,4</w:t>
            </w:r>
          </w:p>
        </w:tc>
        <w:tc>
          <w:tcPr>
            <w:tcW w:w="54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1,4</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0,4</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0</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0</w:t>
            </w:r>
          </w:p>
        </w:tc>
      </w:tr>
      <w:tr w:rsidR="001D5495">
        <w:trPr>
          <w:trHeight w:val="20"/>
          <w:jc w:val="center"/>
        </w:trPr>
        <w:tc>
          <w:tcPr>
            <w:tcW w:w="79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IV</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12,5</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9</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7,2</w:t>
            </w:r>
          </w:p>
        </w:tc>
        <w:tc>
          <w:tcPr>
            <w:tcW w:w="54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2,1</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0,6</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0,04</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0</w:t>
            </w:r>
          </w:p>
        </w:tc>
      </w:tr>
      <w:tr w:rsidR="001D5495">
        <w:trPr>
          <w:trHeight w:val="20"/>
          <w:jc w:val="center"/>
        </w:trPr>
        <w:tc>
          <w:tcPr>
            <w:tcW w:w="79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V</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12,5</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10</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8,4</w:t>
            </w:r>
          </w:p>
        </w:tc>
        <w:tc>
          <w:tcPr>
            <w:tcW w:w="54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3,4</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1,4</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0,2</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0,05</w:t>
            </w:r>
          </w:p>
        </w:tc>
      </w:tr>
      <w:tr w:rsidR="001D5495">
        <w:trPr>
          <w:trHeight w:val="20"/>
          <w:jc w:val="center"/>
        </w:trPr>
        <w:tc>
          <w:tcPr>
            <w:tcW w:w="79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VI</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14</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11,4</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9,6</w:t>
            </w:r>
          </w:p>
        </w:tc>
        <w:tc>
          <w:tcPr>
            <w:tcW w:w="54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4,4</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2</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0,5</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0,1</w:t>
            </w:r>
          </w:p>
        </w:tc>
      </w:tr>
      <w:tr w:rsidR="001D5495">
        <w:trPr>
          <w:trHeight w:val="20"/>
          <w:jc w:val="center"/>
        </w:trPr>
        <w:tc>
          <w:tcPr>
            <w:tcW w:w="79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VII</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14,8</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12,2</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10,7</w:t>
            </w:r>
          </w:p>
        </w:tc>
        <w:tc>
          <w:tcPr>
            <w:tcW w:w="54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4,7</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2,4</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0,7</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0,2</w:t>
            </w:r>
          </w:p>
        </w:tc>
      </w:tr>
      <w:tr w:rsidR="001D5495">
        <w:trPr>
          <w:trHeight w:val="20"/>
          <w:jc w:val="center"/>
        </w:trPr>
        <w:tc>
          <w:tcPr>
            <w:tcW w:w="79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VIII</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15</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11,7</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10,2</w:t>
            </w:r>
          </w:p>
        </w:tc>
        <w:tc>
          <w:tcPr>
            <w:tcW w:w="54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4,5</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2,2</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0,7</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0,1</w:t>
            </w:r>
          </w:p>
        </w:tc>
      </w:tr>
      <w:tr w:rsidR="001D5495">
        <w:trPr>
          <w:trHeight w:val="20"/>
          <w:jc w:val="center"/>
        </w:trPr>
        <w:tc>
          <w:tcPr>
            <w:tcW w:w="79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IX</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15,7</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11,7</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9,7</w:t>
            </w:r>
          </w:p>
        </w:tc>
        <w:tc>
          <w:tcPr>
            <w:tcW w:w="54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3,8</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1,5</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0,3</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0,1</w:t>
            </w:r>
          </w:p>
        </w:tc>
      </w:tr>
      <w:tr w:rsidR="001D5495">
        <w:trPr>
          <w:trHeight w:val="20"/>
          <w:jc w:val="center"/>
        </w:trPr>
        <w:tc>
          <w:tcPr>
            <w:tcW w:w="79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X</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15,7</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11,3</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9,4</w:t>
            </w:r>
          </w:p>
        </w:tc>
        <w:tc>
          <w:tcPr>
            <w:tcW w:w="54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3,2</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1,1</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0,2</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0,05</w:t>
            </w:r>
          </w:p>
        </w:tc>
      </w:tr>
      <w:tr w:rsidR="001D5495">
        <w:trPr>
          <w:trHeight w:val="20"/>
          <w:jc w:val="center"/>
        </w:trPr>
        <w:tc>
          <w:tcPr>
            <w:tcW w:w="79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XI</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16,7</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11,7</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8,9</w:t>
            </w:r>
          </w:p>
        </w:tc>
        <w:tc>
          <w:tcPr>
            <w:tcW w:w="54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2,1</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0,6</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0,03</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0</w:t>
            </w:r>
          </w:p>
        </w:tc>
      </w:tr>
      <w:tr w:rsidR="001D5495">
        <w:trPr>
          <w:trHeight w:val="20"/>
          <w:jc w:val="center"/>
        </w:trPr>
        <w:tc>
          <w:tcPr>
            <w:tcW w:w="79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lang w:val="en-US"/>
              </w:rPr>
              <w:t>XII</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18,8</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11,9</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8,6</w:t>
            </w:r>
          </w:p>
        </w:tc>
        <w:tc>
          <w:tcPr>
            <w:tcW w:w="54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1,6</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0,2</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w:t>
            </w:r>
          </w:p>
        </w:tc>
      </w:tr>
      <w:tr w:rsidR="001D5495">
        <w:trPr>
          <w:trHeight w:val="20"/>
          <w:jc w:val="center"/>
        </w:trPr>
        <w:tc>
          <w:tcPr>
            <w:tcW w:w="799"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Год</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184,4</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132,1</w:t>
            </w:r>
          </w:p>
        </w:tc>
        <w:tc>
          <w:tcPr>
            <w:tcW w:w="66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104,8</w:t>
            </w:r>
          </w:p>
        </w:tc>
        <w:tc>
          <w:tcPr>
            <w:tcW w:w="54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33,3</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13,3</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2,7</w:t>
            </w:r>
          </w:p>
        </w:tc>
        <w:tc>
          <w:tcPr>
            <w:tcW w:w="553"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0,6</w:t>
            </w:r>
          </w:p>
        </w:tc>
      </w:tr>
    </w:tbl>
    <w:p w:rsidR="001D5495" w:rsidRDefault="001D5495">
      <w:pPr>
        <w:shd w:val="clear" w:color="auto" w:fill="FFFFFF"/>
        <w:spacing w:before="120" w:after="120"/>
        <w:ind w:firstLine="284"/>
        <w:jc w:val="both"/>
        <w:rPr>
          <w:rFonts w:ascii="Times New Roman" w:hAnsi="Times New Roman" w:cs="Times New Roman"/>
          <w:spacing w:val="40"/>
          <w:sz w:val="24"/>
          <w:szCs w:val="24"/>
        </w:rPr>
      </w:pPr>
      <w:r>
        <w:rPr>
          <w:rFonts w:ascii="Times New Roman" w:eastAsia="Times New Roman" w:hAnsi="Times New Roman" w:cs="Times New Roman"/>
          <w:color w:val="000000"/>
          <w:spacing w:val="40"/>
          <w:sz w:val="24"/>
          <w:szCs w:val="24"/>
        </w:rPr>
        <w:t>Таблица 2</w:t>
      </w:r>
    </w:p>
    <w:tbl>
      <w:tblPr>
        <w:tblW w:w="5000" w:type="pct"/>
        <w:jc w:val="center"/>
        <w:tblCellMar>
          <w:left w:w="40" w:type="dxa"/>
          <w:right w:w="40" w:type="dxa"/>
        </w:tblCellMar>
        <w:tblLook w:val="0000"/>
      </w:tblPr>
      <w:tblGrid>
        <w:gridCol w:w="1167"/>
        <w:gridCol w:w="1487"/>
        <w:gridCol w:w="1820"/>
        <w:gridCol w:w="1761"/>
        <w:gridCol w:w="1616"/>
        <w:gridCol w:w="1870"/>
      </w:tblGrid>
      <w:tr w:rsidR="001D5495">
        <w:trPr>
          <w:jc w:val="center"/>
        </w:trPr>
        <w:tc>
          <w:tcPr>
            <w:tcW w:w="60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 xml:space="preserve">Суточный слой осадков </w:t>
            </w:r>
            <w:r>
              <w:rPr>
                <w:rFonts w:ascii="Times New Roman" w:eastAsia="Times New Roman" w:hAnsi="Times New Roman" w:cs="Times New Roman"/>
                <w:i/>
                <w:iCs/>
                <w:color w:val="000000"/>
              </w:rPr>
              <w:t>Н</w:t>
            </w:r>
            <w:r>
              <w:rPr>
                <w:rFonts w:ascii="Times New Roman" w:eastAsia="Times New Roman" w:hAnsi="Times New Roman" w:cs="Times New Roman"/>
                <w:iCs/>
                <w:color w:val="000000"/>
                <w:vertAlign w:val="subscript"/>
                <w:lang w:val="en-US"/>
              </w:rPr>
              <w:t>ni</w:t>
            </w:r>
            <w:r w:rsidRPr="00EA1522">
              <w:rPr>
                <w:rFonts w:ascii="Times New Roman" w:eastAsia="Times New Roman" w:hAnsi="Times New Roman" w:cs="Times New Roman"/>
                <w:iCs/>
                <w:color w:val="000000"/>
              </w:rPr>
              <w:t xml:space="preserve"> </w:t>
            </w:r>
            <w:r>
              <w:rPr>
                <w:rFonts w:ascii="Times New Roman" w:eastAsia="Times New Roman" w:hAnsi="Times New Roman" w:cs="Times New Roman"/>
                <w:color w:val="000000"/>
              </w:rPr>
              <w:t>мм</w:t>
            </w:r>
          </w:p>
        </w:tc>
        <w:tc>
          <w:tcPr>
            <w:tcW w:w="76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 xml:space="preserve">Число дней </w:t>
            </w:r>
            <w:r>
              <w:rPr>
                <w:rFonts w:ascii="Times New Roman" w:eastAsia="Times New Roman" w:hAnsi="Times New Roman" w:cs="Times New Roman"/>
                <w:i/>
                <w:color w:val="000000"/>
                <w:lang w:val="en-US"/>
              </w:rPr>
              <w:t>n</w:t>
            </w:r>
            <w:r>
              <w:rPr>
                <w:rFonts w:ascii="Times New Roman" w:eastAsia="Times New Roman" w:hAnsi="Times New Roman" w:cs="Times New Roman"/>
                <w:color w:val="000000"/>
                <w:vertAlign w:val="subscript"/>
                <w:lang w:val="en-US"/>
              </w:rPr>
              <w:t>i</w:t>
            </w:r>
            <w:r>
              <w:rPr>
                <w:rFonts w:ascii="Times New Roman" w:eastAsia="Times New Roman" w:hAnsi="Times New Roman" w:cs="Times New Roman"/>
                <w:color w:val="000000"/>
              </w:rPr>
              <w:t xml:space="preserve">,с суточным слоем осадков </w:t>
            </w:r>
            <w:r>
              <w:rPr>
                <w:rFonts w:ascii="Times New Roman" w:eastAsia="Times New Roman" w:hAnsi="Times New Roman" w:cs="Times New Roman"/>
                <w:i/>
                <w:iCs/>
                <w:color w:val="000000"/>
              </w:rPr>
              <w:t>Н</w:t>
            </w:r>
            <w:r>
              <w:rPr>
                <w:rFonts w:ascii="Times New Roman" w:eastAsia="Times New Roman" w:hAnsi="Times New Roman" w:cs="Times New Roman"/>
                <w:iCs/>
                <w:color w:val="000000"/>
              </w:rPr>
              <w:t xml:space="preserve"> ≥ </w:t>
            </w:r>
            <w:r>
              <w:rPr>
                <w:rFonts w:ascii="Times New Roman" w:eastAsia="Times New Roman" w:hAnsi="Times New Roman" w:cs="Times New Roman"/>
                <w:i/>
                <w:iCs/>
                <w:color w:val="000000"/>
              </w:rPr>
              <w:t>Н</w:t>
            </w:r>
            <w:r>
              <w:rPr>
                <w:rFonts w:ascii="Times New Roman" w:eastAsia="Times New Roman" w:hAnsi="Times New Roman" w:cs="Times New Roman"/>
                <w:iCs/>
                <w:color w:val="000000"/>
                <w:vertAlign w:val="subscript"/>
                <w:lang w:val="en-US"/>
              </w:rPr>
              <w:t>ni</w:t>
            </w:r>
          </w:p>
        </w:tc>
        <w:tc>
          <w:tcPr>
            <w:tcW w:w="9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 xml:space="preserve">Число дней </w:t>
            </w:r>
            <w:r>
              <w:rPr>
                <w:rFonts w:ascii="Times New Roman" w:eastAsia="Times New Roman" w:hAnsi="Times New Roman" w:cs="Times New Roman"/>
                <w:i/>
                <w:iCs/>
                <w:color w:val="000000"/>
                <w:lang w:val="en-US"/>
              </w:rPr>
              <w:t>N</w:t>
            </w:r>
            <w:r>
              <w:rPr>
                <w:rFonts w:ascii="Times New Roman" w:eastAsia="Times New Roman" w:hAnsi="Times New Roman" w:cs="Times New Roman"/>
                <w:iCs/>
                <w:color w:val="000000"/>
                <w:vertAlign w:val="subscript"/>
                <w:lang w:val="en-US"/>
              </w:rPr>
              <w:t>i</w:t>
            </w:r>
            <w:r>
              <w:rPr>
                <w:rFonts w:ascii="Times New Roman" w:eastAsia="Times New Roman" w:hAnsi="Times New Roman" w:cs="Times New Roman"/>
                <w:iCs/>
                <w:color w:val="000000"/>
              </w:rPr>
              <w:t xml:space="preserve"> = </w:t>
            </w:r>
            <w:r>
              <w:rPr>
                <w:rFonts w:ascii="Times New Roman" w:eastAsia="Times New Roman" w:hAnsi="Times New Roman" w:cs="Times New Roman"/>
                <w:i/>
                <w:color w:val="000000"/>
                <w:lang w:val="en-US"/>
              </w:rPr>
              <w:t>n</w:t>
            </w:r>
            <w:r>
              <w:rPr>
                <w:rFonts w:ascii="Times New Roman" w:eastAsia="Times New Roman" w:hAnsi="Times New Roman" w:cs="Times New Roman"/>
                <w:color w:val="000000"/>
                <w:vertAlign w:val="subscript"/>
                <w:lang w:val="en-US"/>
              </w:rPr>
              <w:t>i</w:t>
            </w:r>
            <w:r>
              <w:rPr>
                <w:rFonts w:ascii="Times New Roman" w:eastAsia="Times New Roman" w:hAnsi="Times New Roman" w:cs="Times New Roman"/>
                <w:color w:val="000000"/>
                <w:vertAlign w:val="subscript"/>
              </w:rPr>
              <w:t>+1</w:t>
            </w:r>
            <w:r>
              <w:rPr>
                <w:rFonts w:ascii="Times New Roman" w:eastAsia="Times New Roman" w:hAnsi="Times New Roman" w:cs="Times New Roman"/>
                <w:color w:val="000000"/>
              </w:rPr>
              <w:t xml:space="preserve"> - </w:t>
            </w:r>
            <w:r>
              <w:rPr>
                <w:rFonts w:ascii="Times New Roman" w:eastAsia="Times New Roman" w:hAnsi="Times New Roman" w:cs="Times New Roman"/>
                <w:i/>
                <w:iCs/>
                <w:color w:val="000000"/>
                <w:lang w:val="en-US"/>
              </w:rPr>
              <w:t>n</w:t>
            </w:r>
            <w:r>
              <w:rPr>
                <w:rFonts w:ascii="Times New Roman" w:eastAsia="Times New Roman" w:hAnsi="Times New Roman" w:cs="Times New Roman"/>
                <w:iCs/>
                <w:color w:val="000000"/>
                <w:vertAlign w:val="subscript"/>
                <w:lang w:val="en-US"/>
              </w:rPr>
              <w:t>i</w:t>
            </w:r>
            <w:r w:rsidRPr="00EA1522">
              <w:rPr>
                <w:rFonts w:ascii="Times New Roman" w:eastAsia="Times New Roman" w:hAnsi="Times New Roman" w:cs="Times New Roman"/>
                <w:iCs/>
                <w:color w:val="000000"/>
              </w:rPr>
              <w:t xml:space="preserve"> </w:t>
            </w:r>
            <w:r>
              <w:rPr>
                <w:rFonts w:ascii="Times New Roman" w:eastAsia="Times New Roman" w:hAnsi="Times New Roman" w:cs="Times New Roman"/>
                <w:color w:val="000000"/>
              </w:rPr>
              <w:t xml:space="preserve">с суточным слоем осадков </w:t>
            </w:r>
            <w:r>
              <w:rPr>
                <w:rFonts w:ascii="Times New Roman" w:eastAsia="Times New Roman" w:hAnsi="Times New Roman" w:cs="Times New Roman"/>
                <w:i/>
                <w:iCs/>
                <w:color w:val="000000"/>
              </w:rPr>
              <w:t>Н</w:t>
            </w:r>
            <w:r>
              <w:rPr>
                <w:rFonts w:ascii="Times New Roman" w:eastAsia="Times New Roman" w:hAnsi="Times New Roman" w:cs="Times New Roman"/>
                <w:iCs/>
                <w:color w:val="000000"/>
                <w:vertAlign w:val="subscript"/>
                <w:lang w:val="en-US"/>
              </w:rPr>
              <w:t>ni</w:t>
            </w:r>
            <w:r w:rsidRPr="00EA1522">
              <w:rPr>
                <w:rFonts w:ascii="Times New Roman" w:eastAsia="Times New Roman" w:hAnsi="Times New Roman" w:cs="Times New Roman"/>
                <w:iCs/>
                <w:color w:val="000000"/>
              </w:rPr>
              <w:t xml:space="preserve"> </w:t>
            </w:r>
            <w:r>
              <w:rPr>
                <w:rFonts w:ascii="Times New Roman" w:eastAsia="Times New Roman" w:hAnsi="Times New Roman" w:cs="Times New Roman"/>
                <w:iCs/>
                <w:color w:val="000000"/>
              </w:rPr>
              <w:t xml:space="preserve">≤ </w:t>
            </w:r>
            <w:r>
              <w:rPr>
                <w:rFonts w:ascii="Times New Roman" w:eastAsia="Times New Roman" w:hAnsi="Times New Roman" w:cs="Times New Roman"/>
                <w:i/>
                <w:iCs/>
                <w:color w:val="000000"/>
              </w:rPr>
              <w:t>Н</w:t>
            </w:r>
            <w:r>
              <w:rPr>
                <w:rFonts w:ascii="Times New Roman" w:eastAsia="Times New Roman" w:hAnsi="Times New Roman" w:cs="Times New Roman"/>
                <w:iCs/>
                <w:color w:val="000000"/>
              </w:rPr>
              <w:t xml:space="preserve"> ≤ </w:t>
            </w:r>
            <w:r>
              <w:rPr>
                <w:rFonts w:ascii="Times New Roman" w:eastAsia="Times New Roman" w:hAnsi="Times New Roman" w:cs="Times New Roman"/>
                <w:i/>
                <w:iCs/>
                <w:color w:val="000000"/>
              </w:rPr>
              <w:t>Н</w:t>
            </w:r>
            <w:r>
              <w:rPr>
                <w:rFonts w:ascii="Times New Roman" w:eastAsia="Times New Roman" w:hAnsi="Times New Roman" w:cs="Times New Roman"/>
                <w:iCs/>
                <w:color w:val="000000"/>
                <w:vertAlign w:val="subscript"/>
                <w:lang w:val="en-US"/>
              </w:rPr>
              <w:t>ni</w:t>
            </w:r>
            <w:r>
              <w:rPr>
                <w:rFonts w:ascii="Times New Roman" w:eastAsia="Times New Roman" w:hAnsi="Times New Roman" w:cs="Times New Roman"/>
                <w:iCs/>
                <w:color w:val="000000"/>
                <w:vertAlign w:val="subscript"/>
              </w:rPr>
              <w:t>+1</w:t>
            </w:r>
          </w:p>
        </w:tc>
        <w:tc>
          <w:tcPr>
            <w:tcW w:w="90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spacing w:before="120"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Число дней</w:t>
            </w:r>
            <w:r>
              <w:rPr>
                <w:rFonts w:ascii="Times New Roman" w:eastAsia="Times New Roman" w:hAnsi="Times New Roman" w:cs="Times New Roman"/>
              </w:rPr>
              <w:t xml:space="preserve"> </w:t>
            </w:r>
            <w:r w:rsidR="00C0037A">
              <w:rPr>
                <w:rFonts w:ascii="Times New Roman" w:eastAsia="Times New Roman" w:hAnsi="Times New Roman" w:cs="Times New Roman"/>
                <w:position w:val="-30"/>
              </w:rPr>
              <w:object w:dxaOrig="1540" w:dyaOrig="680">
                <v:shape id="_x0000_i1052" type="#_x0000_t75" style="width:77.25pt;height:33.75pt" o:ole="">
                  <v:imagedata r:id="rId110" o:title=""/>
                </v:shape>
                <o:OLEObject Type="Embed" ProgID="Equation.3" ShapeID="_x0000_i1052" DrawAspect="Content" ObjectID="_1414487893" r:id="rId111"/>
              </w:object>
            </w:r>
            <w:r>
              <w:rPr>
                <w:rFonts w:ascii="Times New Roman" w:eastAsia="Times New Roman" w:hAnsi="Times New Roman" w:cs="Times New Roman"/>
                <w:color w:val="000000"/>
              </w:rPr>
              <w:t>,</w:t>
            </w:r>
          </w:p>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 xml:space="preserve">с суточным слоем осадков </w:t>
            </w:r>
            <w:r>
              <w:rPr>
                <w:rFonts w:ascii="Times New Roman" w:eastAsia="Times New Roman" w:hAnsi="Times New Roman" w:cs="Times New Roman"/>
                <w:i/>
                <w:iCs/>
                <w:color w:val="000000"/>
              </w:rPr>
              <w:t>Н</w:t>
            </w:r>
            <w:r>
              <w:rPr>
                <w:rFonts w:ascii="Times New Roman" w:eastAsia="Times New Roman" w:hAnsi="Times New Roman" w:cs="Times New Roman"/>
                <w:iCs/>
                <w:color w:val="000000"/>
                <w:vertAlign w:val="subscript"/>
                <w:lang w:val="en-US"/>
              </w:rPr>
              <w:t>ni</w:t>
            </w:r>
            <w:r w:rsidRPr="00EA1522">
              <w:rPr>
                <w:rFonts w:ascii="Times New Roman" w:eastAsia="Times New Roman" w:hAnsi="Times New Roman" w:cs="Times New Roman"/>
                <w:iCs/>
                <w:color w:val="000000"/>
              </w:rPr>
              <w:t xml:space="preserve"> </w:t>
            </w:r>
            <w:r>
              <w:rPr>
                <w:rFonts w:ascii="Times New Roman" w:eastAsia="Times New Roman" w:hAnsi="Times New Roman" w:cs="Times New Roman"/>
                <w:iCs/>
                <w:color w:val="000000"/>
              </w:rPr>
              <w:t xml:space="preserve">≤ </w:t>
            </w:r>
            <w:r>
              <w:rPr>
                <w:rFonts w:ascii="Times New Roman" w:eastAsia="Times New Roman" w:hAnsi="Times New Roman" w:cs="Times New Roman"/>
                <w:i/>
                <w:iCs/>
                <w:color w:val="000000"/>
              </w:rPr>
              <w:t>Н</w:t>
            </w:r>
            <w:r>
              <w:rPr>
                <w:rFonts w:ascii="Times New Roman" w:eastAsia="Times New Roman" w:hAnsi="Times New Roman" w:cs="Times New Roman"/>
                <w:iCs/>
                <w:color w:val="000000"/>
              </w:rPr>
              <w:t xml:space="preserve"> ≤ </w:t>
            </w:r>
            <w:r>
              <w:rPr>
                <w:rFonts w:ascii="Times New Roman" w:eastAsia="Times New Roman" w:hAnsi="Times New Roman" w:cs="Times New Roman"/>
                <w:i/>
                <w:iCs/>
                <w:color w:val="000000"/>
              </w:rPr>
              <w:t>Н</w:t>
            </w:r>
            <w:r>
              <w:rPr>
                <w:rFonts w:ascii="Times New Roman" w:eastAsia="Times New Roman" w:hAnsi="Times New Roman" w:cs="Times New Roman"/>
                <w:iCs/>
                <w:color w:val="000000"/>
                <w:vertAlign w:val="subscript"/>
                <w:lang w:val="en-US"/>
              </w:rPr>
              <w:t>ni</w:t>
            </w:r>
            <w:r>
              <w:rPr>
                <w:rFonts w:ascii="Times New Roman" w:eastAsia="Times New Roman" w:hAnsi="Times New Roman" w:cs="Times New Roman"/>
                <w:iCs/>
                <w:color w:val="000000"/>
                <w:vertAlign w:val="subscript"/>
              </w:rPr>
              <w:t>+1</w:t>
            </w:r>
          </w:p>
        </w:tc>
        <w:tc>
          <w:tcPr>
            <w:tcW w:w="83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Средний суточный слой осадков</w:t>
            </w:r>
            <w:r>
              <w:rPr>
                <w:rFonts w:ascii="Times New Roman" w:eastAsia="Times New Roman" w:hAnsi="Times New Roman" w:cs="Times New Roman"/>
              </w:rPr>
              <w:t xml:space="preserve"> </w:t>
            </w:r>
            <w:r>
              <w:rPr>
                <w:rFonts w:ascii="Times New Roman" w:eastAsia="Times New Roman" w:hAnsi="Times New Roman" w:cs="Times New Roman"/>
                <w:i/>
                <w:color w:val="000000"/>
              </w:rPr>
              <w:t>Н</w:t>
            </w:r>
            <w:r>
              <w:rPr>
                <w:rFonts w:ascii="Times New Roman" w:eastAsia="Times New Roman" w:hAnsi="Times New Roman" w:cs="Times New Roman"/>
                <w:color w:val="000000"/>
                <w:vertAlign w:val="subscript"/>
                <w:lang w:val="en-US"/>
              </w:rPr>
              <w:t>cpi</w:t>
            </w:r>
            <w:r>
              <w:rPr>
                <w:rFonts w:ascii="Times New Roman" w:eastAsia="Times New Roman" w:hAnsi="Times New Roman" w:cs="Times New Roman"/>
                <w:color w:val="000000"/>
              </w:rPr>
              <w:t xml:space="preserve"> = (</w:t>
            </w:r>
            <w:r>
              <w:rPr>
                <w:rFonts w:ascii="Times New Roman" w:eastAsia="Times New Roman" w:hAnsi="Times New Roman" w:cs="Times New Roman"/>
                <w:i/>
                <w:color w:val="000000"/>
                <w:lang w:val="en-US"/>
              </w:rPr>
              <w:t>H</w:t>
            </w:r>
            <w:r>
              <w:rPr>
                <w:rFonts w:ascii="Times New Roman" w:eastAsia="Times New Roman" w:hAnsi="Times New Roman" w:cs="Times New Roman"/>
                <w:color w:val="000000"/>
                <w:vertAlign w:val="subscript"/>
                <w:lang w:val="en-US"/>
              </w:rPr>
              <w:t>i</w:t>
            </w:r>
            <w:r>
              <w:rPr>
                <w:rFonts w:ascii="Times New Roman" w:eastAsia="Times New Roman" w:hAnsi="Times New Roman" w:cs="Times New Roman"/>
                <w:color w:val="000000"/>
              </w:rPr>
              <w:t xml:space="preserve"> + </w:t>
            </w:r>
            <w:r>
              <w:rPr>
                <w:rFonts w:ascii="Times New Roman" w:eastAsia="Times New Roman" w:hAnsi="Times New Roman" w:cs="Times New Roman"/>
                <w:i/>
                <w:color w:val="000000"/>
                <w:lang w:val="en-US"/>
              </w:rPr>
              <w:t>H</w:t>
            </w:r>
            <w:r>
              <w:rPr>
                <w:rFonts w:ascii="Times New Roman" w:eastAsia="Times New Roman" w:hAnsi="Times New Roman" w:cs="Times New Roman"/>
                <w:color w:val="000000"/>
                <w:vertAlign w:val="subscript"/>
                <w:lang w:val="en-US"/>
              </w:rPr>
              <w:t>i</w:t>
            </w:r>
            <w:r>
              <w:rPr>
                <w:rFonts w:ascii="Times New Roman" w:eastAsia="Times New Roman" w:hAnsi="Times New Roman" w:cs="Times New Roman"/>
                <w:color w:val="000000"/>
                <w:vertAlign w:val="subscript"/>
              </w:rPr>
              <w:t>+1</w:t>
            </w:r>
            <w:r>
              <w:rPr>
                <w:rFonts w:ascii="Times New Roman" w:eastAsia="Times New Roman" w:hAnsi="Times New Roman" w:cs="Times New Roman"/>
                <w:color w:val="000000"/>
              </w:rPr>
              <w:t>)/2, мм</w:t>
            </w:r>
          </w:p>
        </w:tc>
        <w:tc>
          <w:tcPr>
            <w:tcW w:w="962"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Вероятность непревышения</w:t>
            </w:r>
            <w:r>
              <w:rPr>
                <w:rFonts w:ascii="Times New Roman" w:eastAsia="Times New Roman" w:hAnsi="Times New Roman" w:cs="Times New Roman"/>
              </w:rPr>
              <w:t xml:space="preserve"> </w:t>
            </w:r>
            <w:r w:rsidR="00C0037A">
              <w:rPr>
                <w:rFonts w:ascii="Times New Roman" w:eastAsia="Times New Roman" w:hAnsi="Times New Roman" w:cs="Times New Roman"/>
                <w:position w:val="-28"/>
              </w:rPr>
              <w:object w:dxaOrig="1040" w:dyaOrig="680">
                <v:shape id="_x0000_i1053" type="#_x0000_t75" style="width:54pt;height:34.5pt" o:ole="">
                  <v:imagedata r:id="rId112" o:title=""/>
                </v:shape>
                <o:OLEObject Type="Embed" ProgID="Equation.3" ShapeID="_x0000_i1053" DrawAspect="Content" ObjectID="_1414487894" r:id="rId113"/>
              </w:object>
            </w:r>
            <w:r>
              <w:rPr>
                <w:rFonts w:ascii="Times New Roman" w:eastAsia="Times New Roman" w:hAnsi="Times New Roman" w:cs="Times New Roman"/>
              </w:rPr>
              <w:t xml:space="preserve"> </w:t>
            </w:r>
            <w:r>
              <w:rPr>
                <w:rFonts w:ascii="Times New Roman" w:eastAsia="Times New Roman" w:hAnsi="Times New Roman" w:cs="Times New Roman"/>
                <w:color w:val="000000"/>
              </w:rPr>
              <w:t xml:space="preserve">суточного слоя осадков расчетной величины </w:t>
            </w:r>
            <w:r>
              <w:rPr>
                <w:rFonts w:ascii="Times New Roman" w:eastAsia="Times New Roman" w:hAnsi="Times New Roman" w:cs="Times New Roman"/>
                <w:i/>
                <w:iCs/>
                <w:color w:val="000000"/>
                <w:lang w:val="en-US"/>
              </w:rPr>
              <w:t>h</w:t>
            </w:r>
            <w:r>
              <w:rPr>
                <w:rFonts w:ascii="Times New Roman" w:eastAsia="Times New Roman" w:hAnsi="Times New Roman" w:cs="Times New Roman"/>
                <w:iCs/>
                <w:color w:val="000000"/>
                <w:vertAlign w:val="subscript"/>
                <w:lang w:val="en-US"/>
              </w:rPr>
              <w:t>a</w:t>
            </w:r>
            <w:r>
              <w:rPr>
                <w:rFonts w:ascii="Times New Roman" w:eastAsia="Times New Roman" w:hAnsi="Times New Roman" w:cs="Times New Roman"/>
                <w:iCs/>
                <w:color w:val="000000"/>
              </w:rPr>
              <w:t>&lt;</w:t>
            </w:r>
            <w:r>
              <w:rPr>
                <w:rFonts w:ascii="Times New Roman" w:eastAsia="Times New Roman" w:hAnsi="Times New Roman" w:cs="Times New Roman"/>
                <w:i/>
                <w:iCs/>
                <w:color w:val="000000"/>
                <w:lang w:val="en-US"/>
              </w:rPr>
              <w:t>H</w:t>
            </w:r>
            <w:r>
              <w:rPr>
                <w:rFonts w:ascii="Times New Roman" w:eastAsia="Times New Roman" w:hAnsi="Times New Roman" w:cs="Times New Roman"/>
                <w:iCs/>
                <w:color w:val="000000"/>
                <w:vertAlign w:val="subscript"/>
                <w:lang w:val="en-US"/>
              </w:rPr>
              <w:t>cpi</w:t>
            </w:r>
            <w:r>
              <w:rPr>
                <w:rFonts w:ascii="Times New Roman" w:eastAsia="Times New Roman" w:hAnsi="Times New Roman" w:cs="Times New Roman"/>
                <w:iCs/>
                <w:color w:val="000000"/>
              </w:rPr>
              <w:t>, %</w:t>
            </w:r>
          </w:p>
        </w:tc>
      </w:tr>
      <w:tr w:rsidR="001D5495">
        <w:trPr>
          <w:jc w:val="center"/>
        </w:trPr>
        <w:tc>
          <w:tcPr>
            <w:tcW w:w="60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w:t>
            </w:r>
          </w:p>
        </w:tc>
        <w:tc>
          <w:tcPr>
            <w:tcW w:w="76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w:t>
            </w:r>
          </w:p>
        </w:tc>
        <w:tc>
          <w:tcPr>
            <w:tcW w:w="9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3</w:t>
            </w:r>
          </w:p>
        </w:tc>
        <w:tc>
          <w:tcPr>
            <w:tcW w:w="90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4</w:t>
            </w:r>
          </w:p>
        </w:tc>
        <w:tc>
          <w:tcPr>
            <w:tcW w:w="831"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w:t>
            </w:r>
          </w:p>
        </w:tc>
        <w:tc>
          <w:tcPr>
            <w:tcW w:w="962"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w:t>
            </w:r>
          </w:p>
        </w:tc>
      </w:tr>
      <w:tr w:rsidR="001D5495">
        <w:trPr>
          <w:jc w:val="center"/>
        </w:trPr>
        <w:tc>
          <w:tcPr>
            <w:tcW w:w="60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w:t>
            </w:r>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0,1</w:t>
            </w:r>
          </w:p>
        </w:tc>
        <w:tc>
          <w:tcPr>
            <w:tcW w:w="76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100,2</w:t>
            </w:r>
          </w:p>
        </w:tc>
        <w:tc>
          <w:tcPr>
            <w:tcW w:w="936"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22,9</w:t>
            </w:r>
          </w:p>
        </w:tc>
        <w:tc>
          <w:tcPr>
            <w:tcW w:w="906"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22,85</w:t>
            </w:r>
          </w:p>
        </w:tc>
        <w:tc>
          <w:tcPr>
            <w:tcW w:w="831"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0,3</w:t>
            </w:r>
          </w:p>
        </w:tc>
        <w:tc>
          <w:tcPr>
            <w:tcW w:w="962"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22,85</w:t>
            </w:r>
          </w:p>
        </w:tc>
      </w:tr>
      <w:tr w:rsidR="001D5495">
        <w:trPr>
          <w:trHeight w:val="276"/>
          <w:jc w:val="center"/>
        </w:trPr>
        <w:tc>
          <w:tcPr>
            <w:tcW w:w="600"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w:t>
            </w:r>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0,5</w:t>
            </w:r>
          </w:p>
        </w:tc>
        <w:tc>
          <w:tcPr>
            <w:tcW w:w="765"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rPr>
              <w:t>77,3</w:t>
            </w: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r>
      <w:tr w:rsidR="001D5495">
        <w:trPr>
          <w:trHeight w:val="276"/>
          <w:jc w:val="center"/>
        </w:trPr>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lang w:val="en-US"/>
              </w:rPr>
            </w:pPr>
          </w:p>
        </w:tc>
        <w:tc>
          <w:tcPr>
            <w:tcW w:w="936"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12,1</w:t>
            </w:r>
          </w:p>
        </w:tc>
        <w:tc>
          <w:tcPr>
            <w:tcW w:w="906"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12,07</w:t>
            </w:r>
          </w:p>
        </w:tc>
        <w:tc>
          <w:tcPr>
            <w:tcW w:w="831"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0,75</w:t>
            </w:r>
          </w:p>
        </w:tc>
        <w:tc>
          <w:tcPr>
            <w:tcW w:w="962"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34,92</w:t>
            </w:r>
          </w:p>
        </w:tc>
      </w:tr>
      <w:tr w:rsidR="001D5495">
        <w:trPr>
          <w:trHeight w:val="276"/>
          <w:jc w:val="center"/>
        </w:trPr>
        <w:tc>
          <w:tcPr>
            <w:tcW w:w="600"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 1</w:t>
            </w:r>
          </w:p>
        </w:tc>
        <w:tc>
          <w:tcPr>
            <w:tcW w:w="765"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rPr>
              <w:t>65,2</w:t>
            </w: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r>
      <w:tr w:rsidR="001D5495">
        <w:trPr>
          <w:trHeight w:val="276"/>
          <w:jc w:val="center"/>
        </w:trPr>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lang w:val="en-US"/>
              </w:rPr>
            </w:pPr>
          </w:p>
        </w:tc>
        <w:tc>
          <w:tcPr>
            <w:tcW w:w="936"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39,1</w:t>
            </w:r>
          </w:p>
        </w:tc>
        <w:tc>
          <w:tcPr>
            <w:tcW w:w="906"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39,02</w:t>
            </w:r>
          </w:p>
        </w:tc>
        <w:tc>
          <w:tcPr>
            <w:tcW w:w="831"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3</w:t>
            </w:r>
          </w:p>
        </w:tc>
        <w:tc>
          <w:tcPr>
            <w:tcW w:w="962"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73,94</w:t>
            </w:r>
          </w:p>
        </w:tc>
      </w:tr>
      <w:tr w:rsidR="001D5495">
        <w:trPr>
          <w:trHeight w:val="276"/>
          <w:jc w:val="center"/>
        </w:trPr>
        <w:tc>
          <w:tcPr>
            <w:tcW w:w="600"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w:t>
            </w:r>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5</w:t>
            </w:r>
          </w:p>
        </w:tc>
        <w:tc>
          <w:tcPr>
            <w:tcW w:w="765"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rPr>
              <w:t>26,1</w:t>
            </w: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r>
      <w:tr w:rsidR="001D5495">
        <w:trPr>
          <w:trHeight w:val="276"/>
          <w:jc w:val="center"/>
        </w:trPr>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lang w:val="en-US"/>
              </w:rPr>
            </w:pPr>
          </w:p>
        </w:tc>
        <w:tc>
          <w:tcPr>
            <w:tcW w:w="936"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14,9</w:t>
            </w:r>
          </w:p>
        </w:tc>
        <w:tc>
          <w:tcPr>
            <w:tcW w:w="906"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14,87</w:t>
            </w:r>
          </w:p>
        </w:tc>
        <w:tc>
          <w:tcPr>
            <w:tcW w:w="831"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7,5</w:t>
            </w:r>
          </w:p>
        </w:tc>
        <w:tc>
          <w:tcPr>
            <w:tcW w:w="962"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88,81</w:t>
            </w:r>
          </w:p>
        </w:tc>
      </w:tr>
      <w:tr w:rsidR="001D5495">
        <w:trPr>
          <w:trHeight w:val="276"/>
          <w:jc w:val="center"/>
        </w:trPr>
        <w:tc>
          <w:tcPr>
            <w:tcW w:w="600"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w:t>
            </w:r>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10</w:t>
            </w:r>
          </w:p>
        </w:tc>
        <w:tc>
          <w:tcPr>
            <w:tcW w:w="765"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rPr>
              <w:t>11,2</w:t>
            </w: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r>
      <w:tr w:rsidR="001D5495">
        <w:trPr>
          <w:trHeight w:val="276"/>
          <w:jc w:val="center"/>
        </w:trPr>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lang w:val="en-US"/>
              </w:rPr>
            </w:pPr>
          </w:p>
        </w:tc>
        <w:tc>
          <w:tcPr>
            <w:tcW w:w="936"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8,56</w:t>
            </w:r>
          </w:p>
        </w:tc>
        <w:tc>
          <w:tcPr>
            <w:tcW w:w="906"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8,54</w:t>
            </w:r>
          </w:p>
        </w:tc>
        <w:tc>
          <w:tcPr>
            <w:tcW w:w="831"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15</w:t>
            </w:r>
          </w:p>
        </w:tc>
        <w:tc>
          <w:tcPr>
            <w:tcW w:w="962"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97,35</w:t>
            </w:r>
          </w:p>
        </w:tc>
      </w:tr>
      <w:tr w:rsidR="001D5495">
        <w:trPr>
          <w:trHeight w:val="276"/>
          <w:jc w:val="center"/>
        </w:trPr>
        <w:tc>
          <w:tcPr>
            <w:tcW w:w="600"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w:t>
            </w:r>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20</w:t>
            </w:r>
          </w:p>
        </w:tc>
        <w:tc>
          <w:tcPr>
            <w:tcW w:w="765"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rPr>
              <w:t>2,64</w:t>
            </w: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r>
      <w:tr w:rsidR="001D5495">
        <w:trPr>
          <w:trHeight w:val="276"/>
          <w:jc w:val="center"/>
        </w:trPr>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lang w:val="en-US"/>
              </w:rPr>
            </w:pPr>
          </w:p>
        </w:tc>
        <w:tc>
          <w:tcPr>
            <w:tcW w:w="936"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2,04</w:t>
            </w:r>
          </w:p>
        </w:tc>
        <w:tc>
          <w:tcPr>
            <w:tcW w:w="906"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2,03</w:t>
            </w:r>
          </w:p>
        </w:tc>
        <w:tc>
          <w:tcPr>
            <w:tcW w:w="831"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25</w:t>
            </w:r>
          </w:p>
        </w:tc>
        <w:tc>
          <w:tcPr>
            <w:tcW w:w="962"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99,38</w:t>
            </w:r>
          </w:p>
        </w:tc>
      </w:tr>
      <w:tr w:rsidR="001D5495">
        <w:trPr>
          <w:jc w:val="center"/>
        </w:trPr>
        <w:tc>
          <w:tcPr>
            <w:tcW w:w="600"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w:t>
            </w:r>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30</w:t>
            </w:r>
          </w:p>
        </w:tc>
        <w:tc>
          <w:tcPr>
            <w:tcW w:w="76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lang w:val="en-US"/>
              </w:rPr>
            </w:pPr>
            <w:r>
              <w:rPr>
                <w:rFonts w:ascii="Times New Roman" w:eastAsia="Times New Roman" w:hAnsi="Times New Roman" w:cs="Times New Roman"/>
                <w:color w:val="000000"/>
              </w:rPr>
              <w:t>0,6</w:t>
            </w: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c>
          <w:tcPr>
            <w:tcW w:w="0" w:type="auto"/>
            <w:vMerge/>
            <w:tcBorders>
              <w:top w:val="single" w:sz="6" w:space="0" w:color="auto"/>
              <w:left w:val="single" w:sz="6" w:space="0" w:color="auto"/>
              <w:bottom w:val="single" w:sz="6" w:space="0" w:color="auto"/>
              <w:right w:val="single" w:sz="6" w:space="0" w:color="auto"/>
            </w:tcBorders>
            <w:vAlign w:val="center"/>
          </w:tcPr>
          <w:p w:rsidR="001D5495" w:rsidRDefault="001D5495">
            <w:pPr>
              <w:widowControl/>
              <w:autoSpaceDE/>
              <w:autoSpaceDN/>
              <w:adjustRightInd/>
              <w:rPr>
                <w:rFonts w:ascii="Times New Roman" w:eastAsia="Times New Roman" w:hAnsi="Times New Roman" w:cs="Times New Roman"/>
              </w:rPr>
            </w:pPr>
          </w:p>
        </w:tc>
      </w:tr>
    </w:tbl>
    <w:p w:rsidR="001D5495" w:rsidRDefault="00EA1522">
      <w:pPr>
        <w:spacing w:before="120" w:after="120"/>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031615" cy="2210435"/>
            <wp:effectExtent l="19050" t="0" r="698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4" cstate="print">
                      <a:lum bright="6000" contrast="6000"/>
                    </a:blip>
                    <a:srcRect/>
                    <a:stretch>
                      <a:fillRect/>
                    </a:stretch>
                  </pic:blipFill>
                  <pic:spPr bwMode="auto">
                    <a:xfrm>
                      <a:off x="0" y="0"/>
                      <a:ext cx="4031615" cy="2210435"/>
                    </a:xfrm>
                    <a:prstGeom prst="rect">
                      <a:avLst/>
                    </a:prstGeom>
                    <a:noFill/>
                    <a:ln w="9525">
                      <a:noFill/>
                      <a:miter lim="800000"/>
                      <a:headEnd/>
                      <a:tailEnd/>
                    </a:ln>
                  </pic:spPr>
                </pic:pic>
              </a:graphicData>
            </a:graphic>
          </wp:inline>
        </w:drawing>
      </w:r>
    </w:p>
    <w:p w:rsidR="001D5495" w:rsidRDefault="001D5495">
      <w:pPr>
        <w:shd w:val="clear" w:color="auto" w:fill="FFFFFF"/>
        <w:spacing w:before="120" w:after="12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График функции распределения вероятности суточных слоев осадков, выпадающих в виде дождя, для Москвы</w:t>
      </w:r>
    </w:p>
    <w:p w:rsidR="001D5495" w:rsidRDefault="001D5495">
      <w:pPr>
        <w:shd w:val="clear" w:color="auto" w:fill="FFFFFF"/>
        <w:spacing w:before="120" w:after="120"/>
        <w:jc w:val="center"/>
        <w:rPr>
          <w:rFonts w:ascii="Times New Roman" w:hAnsi="Times New Roman" w:cs="Times New Roman"/>
          <w:b/>
        </w:rPr>
      </w:pPr>
      <w:r>
        <w:rPr>
          <w:rFonts w:ascii="Times New Roman" w:eastAsia="Times New Roman" w:hAnsi="Times New Roman" w:cs="Times New Roman"/>
          <w:b/>
          <w:i/>
          <w:iCs/>
          <w:color w:val="000000"/>
        </w:rPr>
        <w:t>В</w:t>
      </w:r>
      <w:r>
        <w:rPr>
          <w:rFonts w:ascii="Times New Roman" w:eastAsia="Times New Roman" w:hAnsi="Times New Roman" w:cs="Times New Roman"/>
          <w:b/>
          <w:iCs/>
          <w:color w:val="000000"/>
          <w:vertAlign w:val="subscript"/>
        </w:rPr>
        <w:t>1</w:t>
      </w:r>
      <w:r>
        <w:rPr>
          <w:rFonts w:ascii="Times New Roman" w:eastAsia="Times New Roman" w:hAnsi="Times New Roman" w:cs="Times New Roman"/>
          <w:b/>
          <w:iCs/>
          <w:color w:val="000000"/>
        </w:rPr>
        <w:t xml:space="preserve"> </w:t>
      </w:r>
      <w:r>
        <w:rPr>
          <w:rFonts w:ascii="Times New Roman" w:eastAsia="Times New Roman" w:hAnsi="Times New Roman" w:cs="Times New Roman"/>
          <w:b/>
          <w:color w:val="000000"/>
        </w:rPr>
        <w:t xml:space="preserve">= 80,04 %; </w:t>
      </w:r>
      <w:r>
        <w:rPr>
          <w:rFonts w:ascii="Times New Roman" w:eastAsia="Times New Roman" w:hAnsi="Times New Roman" w:cs="Times New Roman"/>
          <w:b/>
          <w:i/>
          <w:color w:val="000000"/>
          <w:lang w:val="en-US"/>
        </w:rPr>
        <w:t>B</w:t>
      </w:r>
      <w:r>
        <w:rPr>
          <w:rFonts w:ascii="Times New Roman" w:eastAsia="Times New Roman" w:hAnsi="Times New Roman" w:cs="Times New Roman"/>
          <w:b/>
          <w:color w:val="000000"/>
          <w:vertAlign w:val="subscript"/>
        </w:rPr>
        <w:t>2</w:t>
      </w:r>
      <w:r>
        <w:rPr>
          <w:rFonts w:ascii="Times New Roman" w:eastAsia="Times New Roman" w:hAnsi="Times New Roman" w:cs="Times New Roman"/>
          <w:b/>
          <w:color w:val="000000"/>
        </w:rPr>
        <w:t xml:space="preserve"> = 90,02 %; </w:t>
      </w:r>
      <w:r>
        <w:rPr>
          <w:rFonts w:ascii="Times New Roman" w:eastAsia="Times New Roman" w:hAnsi="Times New Roman" w:cs="Times New Roman"/>
          <w:b/>
          <w:i/>
          <w:iCs/>
          <w:color w:val="000000"/>
        </w:rPr>
        <w:t>В</w:t>
      </w:r>
      <w:r>
        <w:rPr>
          <w:rFonts w:ascii="Times New Roman" w:eastAsia="Times New Roman" w:hAnsi="Times New Roman" w:cs="Times New Roman"/>
          <w:b/>
          <w:iCs/>
          <w:color w:val="000000"/>
          <w:vertAlign w:val="subscript"/>
        </w:rPr>
        <w:t>3</w:t>
      </w:r>
      <w:r>
        <w:rPr>
          <w:rFonts w:ascii="Times New Roman" w:eastAsia="Times New Roman" w:hAnsi="Times New Roman" w:cs="Times New Roman"/>
          <w:b/>
          <w:iCs/>
          <w:color w:val="000000"/>
        </w:rPr>
        <w:t xml:space="preserve"> = </w:t>
      </w:r>
      <w:r>
        <w:rPr>
          <w:rFonts w:ascii="Times New Roman" w:eastAsia="Times New Roman" w:hAnsi="Times New Roman" w:cs="Times New Roman"/>
          <w:b/>
          <w:color w:val="000000"/>
        </w:rPr>
        <w:t xml:space="preserve">86,69 %; </w:t>
      </w:r>
      <w:r>
        <w:rPr>
          <w:rFonts w:ascii="Times New Roman" w:eastAsia="Times New Roman" w:hAnsi="Times New Roman" w:cs="Times New Roman"/>
          <w:b/>
          <w:i/>
          <w:iCs/>
          <w:color w:val="000000"/>
        </w:rPr>
        <w:t>Н</w:t>
      </w:r>
      <w:r>
        <w:rPr>
          <w:rFonts w:ascii="Times New Roman" w:eastAsia="Times New Roman" w:hAnsi="Times New Roman" w:cs="Times New Roman"/>
          <w:b/>
          <w:iCs/>
          <w:color w:val="000000"/>
          <w:vertAlign w:val="subscript"/>
        </w:rPr>
        <w:t>1</w:t>
      </w:r>
      <w:r>
        <w:rPr>
          <w:rFonts w:ascii="Times New Roman" w:eastAsia="Times New Roman" w:hAnsi="Times New Roman" w:cs="Times New Roman"/>
          <w:b/>
          <w:iCs/>
          <w:color w:val="000000"/>
        </w:rPr>
        <w:t xml:space="preserve"> = </w:t>
      </w:r>
      <w:smartTag w:uri="urn:schemas-microsoft-com:office:smarttags" w:element="metricconverter">
        <w:smartTagPr>
          <w:attr w:name="ProductID" w:val="4 мм"/>
        </w:smartTagPr>
        <w:r>
          <w:rPr>
            <w:rFonts w:ascii="Times New Roman" w:eastAsia="Times New Roman" w:hAnsi="Times New Roman" w:cs="Times New Roman"/>
            <w:b/>
            <w:color w:val="000000"/>
          </w:rPr>
          <w:t>4 мм</w:t>
        </w:r>
      </w:smartTag>
      <w:r>
        <w:rPr>
          <w:rFonts w:ascii="Times New Roman" w:eastAsia="Times New Roman" w:hAnsi="Times New Roman" w:cs="Times New Roman"/>
          <w:b/>
          <w:color w:val="000000"/>
        </w:rPr>
        <w:t xml:space="preserve">; </w:t>
      </w:r>
      <w:r>
        <w:rPr>
          <w:rFonts w:ascii="Times New Roman" w:eastAsia="Times New Roman" w:hAnsi="Times New Roman" w:cs="Times New Roman"/>
          <w:b/>
          <w:i/>
          <w:iCs/>
          <w:color w:val="000000"/>
        </w:rPr>
        <w:t>Н</w:t>
      </w:r>
      <w:r>
        <w:rPr>
          <w:rFonts w:ascii="Times New Roman" w:eastAsia="Times New Roman" w:hAnsi="Times New Roman" w:cs="Times New Roman"/>
          <w:b/>
          <w:iCs/>
          <w:color w:val="000000"/>
          <w:vertAlign w:val="subscript"/>
        </w:rPr>
        <w:t>2</w:t>
      </w:r>
      <w:r>
        <w:rPr>
          <w:rFonts w:ascii="Times New Roman" w:eastAsia="Times New Roman" w:hAnsi="Times New Roman" w:cs="Times New Roman"/>
          <w:b/>
          <w:iCs/>
          <w:color w:val="000000"/>
        </w:rPr>
        <w:t xml:space="preserve"> </w:t>
      </w:r>
      <w:r>
        <w:rPr>
          <w:rFonts w:ascii="Times New Roman" w:eastAsia="Times New Roman" w:hAnsi="Times New Roman" w:cs="Times New Roman"/>
          <w:b/>
          <w:color w:val="000000"/>
        </w:rPr>
        <w:t xml:space="preserve">= </w:t>
      </w:r>
      <w:smartTag w:uri="urn:schemas-microsoft-com:office:smarttags" w:element="metricconverter">
        <w:smartTagPr>
          <w:attr w:name="ProductID" w:val="8,15 мм"/>
        </w:smartTagPr>
        <w:r>
          <w:rPr>
            <w:rFonts w:ascii="Times New Roman" w:eastAsia="Times New Roman" w:hAnsi="Times New Roman" w:cs="Times New Roman"/>
            <w:b/>
            <w:color w:val="000000"/>
          </w:rPr>
          <w:t>8,15 мм</w:t>
        </w:r>
      </w:smartTag>
      <w:r>
        <w:rPr>
          <w:rFonts w:ascii="Times New Roman" w:eastAsia="Times New Roman" w:hAnsi="Times New Roman" w:cs="Times New Roman"/>
          <w:b/>
          <w:color w:val="000000"/>
        </w:rPr>
        <w:t xml:space="preserve">; </w:t>
      </w:r>
      <w:r>
        <w:rPr>
          <w:rFonts w:ascii="Times New Roman" w:eastAsia="Times New Roman" w:hAnsi="Times New Roman" w:cs="Times New Roman"/>
          <w:b/>
          <w:i/>
          <w:color w:val="000000"/>
        </w:rPr>
        <w:t>Н</w:t>
      </w:r>
      <w:r>
        <w:rPr>
          <w:rFonts w:ascii="Times New Roman" w:eastAsia="Times New Roman" w:hAnsi="Times New Roman" w:cs="Times New Roman"/>
          <w:b/>
          <w:color w:val="000000"/>
          <w:vertAlign w:val="subscript"/>
        </w:rPr>
        <w:t>3</w:t>
      </w:r>
      <w:r>
        <w:rPr>
          <w:rFonts w:ascii="Times New Roman" w:eastAsia="Times New Roman" w:hAnsi="Times New Roman" w:cs="Times New Roman"/>
          <w:b/>
          <w:color w:val="000000"/>
        </w:rPr>
        <w:t xml:space="preserve"> = </w:t>
      </w:r>
      <w:smartTag w:uri="urn:schemas-microsoft-com:office:smarttags" w:element="metricconverter">
        <w:smartTagPr>
          <w:attr w:name="ProductID" w:val="6,5 мм"/>
        </w:smartTagPr>
        <w:r>
          <w:rPr>
            <w:rFonts w:ascii="Times New Roman" w:eastAsia="Times New Roman" w:hAnsi="Times New Roman" w:cs="Times New Roman"/>
            <w:b/>
            <w:color w:val="000000"/>
          </w:rPr>
          <w:t>6,5 мм</w:t>
        </w:r>
      </w:smartTag>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Далее по графику ФРВ определяют величину суточных слоев жидких атмосферных осадков </w:t>
      </w:r>
      <w:r>
        <w:rPr>
          <w:rFonts w:ascii="Times New Roman" w:eastAsia="Times New Roman" w:hAnsi="Times New Roman" w:cs="Times New Roman"/>
          <w:i/>
          <w:iCs/>
          <w:color w:val="000000"/>
          <w:sz w:val="24"/>
          <w:szCs w:val="24"/>
          <w:lang w:val="en-US"/>
        </w:rPr>
        <w:t>h</w:t>
      </w:r>
      <w:r>
        <w:rPr>
          <w:rFonts w:ascii="Times New Roman" w:eastAsia="Times New Roman" w:hAnsi="Times New Roman" w:cs="Times New Roman"/>
          <w:iCs/>
          <w:color w:val="000000"/>
          <w:sz w:val="24"/>
          <w:szCs w:val="24"/>
          <w:vertAlign w:val="subscript"/>
          <w:lang w:val="en-US"/>
        </w:rPr>
        <w:t>a</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с периодом однократного превышения </w:t>
      </w:r>
      <w:r>
        <w:rPr>
          <w:rFonts w:ascii="Times New Roman" w:eastAsia="Times New Roman" w:hAnsi="Times New Roman" w:cs="Times New Roman"/>
          <w:i/>
          <w:iCs/>
          <w:color w:val="000000"/>
          <w:sz w:val="24"/>
          <w:szCs w:val="24"/>
        </w:rPr>
        <w:t>Р</w:t>
      </w:r>
      <w:r>
        <w:rPr>
          <w:rFonts w:ascii="Times New Roman" w:eastAsia="Times New Roman" w:hAnsi="Times New Roman" w:cs="Times New Roman"/>
          <w:iCs/>
          <w:color w:val="000000"/>
          <w:sz w:val="24"/>
          <w:szCs w:val="24"/>
          <w:vertAlign w:val="subscript"/>
        </w:rPr>
        <w:t>1</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 xml:space="preserve">0,05 года (вероятность суточного слоя жидких осадков </w:t>
      </w:r>
      <w:r>
        <w:rPr>
          <w:rFonts w:ascii="Times New Roman" w:eastAsia="Times New Roman" w:hAnsi="Times New Roman" w:cs="Times New Roman"/>
          <w:i/>
          <w:color w:val="000000"/>
          <w:sz w:val="24"/>
          <w:szCs w:val="24"/>
          <w:lang w:val="en-US"/>
        </w:rPr>
        <w:t>B</w:t>
      </w:r>
      <w:r>
        <w:rPr>
          <w:rFonts w:ascii="Times New Roman" w:eastAsia="Times New Roman" w:hAnsi="Times New Roman" w:cs="Times New Roman"/>
          <w:color w:val="000000"/>
          <w:sz w:val="24"/>
          <w:szCs w:val="24"/>
          <w:vertAlign w:val="subscript"/>
        </w:rPr>
        <w:t>1</w:t>
      </w:r>
      <w:r>
        <w:rPr>
          <w:rFonts w:ascii="Times New Roman" w:eastAsia="Times New Roman" w:hAnsi="Times New Roman" w:cs="Times New Roman"/>
          <w:color w:val="000000"/>
          <w:sz w:val="24"/>
          <w:szCs w:val="24"/>
        </w:rPr>
        <w:t xml:space="preserve"> = 80,04 %), равную </w:t>
      </w:r>
      <w:r>
        <w:rPr>
          <w:rFonts w:ascii="Times New Roman" w:eastAsia="Times New Roman" w:hAnsi="Times New Roman" w:cs="Times New Roman"/>
          <w:i/>
          <w:color w:val="000000"/>
          <w:sz w:val="24"/>
          <w:szCs w:val="24"/>
        </w:rPr>
        <w:t>Н</w:t>
      </w:r>
      <w:r>
        <w:rPr>
          <w:rFonts w:ascii="Times New Roman" w:eastAsia="Times New Roman" w:hAnsi="Times New Roman" w:cs="Times New Roman"/>
          <w:color w:val="000000"/>
          <w:sz w:val="24"/>
          <w:szCs w:val="24"/>
          <w:vertAlign w:val="subscript"/>
        </w:rPr>
        <w:t xml:space="preserve">1 </w:t>
      </w:r>
      <w:r>
        <w:rPr>
          <w:rFonts w:ascii="Times New Roman" w:eastAsia="Times New Roman" w:hAnsi="Times New Roman" w:cs="Times New Roman"/>
          <w:color w:val="000000"/>
          <w:sz w:val="24"/>
          <w:szCs w:val="24"/>
        </w:rPr>
        <w:t xml:space="preserve">= </w:t>
      </w:r>
      <w:smartTag w:uri="urn:schemas-microsoft-com:office:smarttags" w:element="metricconverter">
        <w:smartTagPr>
          <w:attr w:name="ProductID" w:val="4 мм"/>
        </w:smartTagPr>
        <w:r>
          <w:rPr>
            <w:rFonts w:ascii="Times New Roman" w:eastAsia="Times New Roman" w:hAnsi="Times New Roman" w:cs="Times New Roman"/>
            <w:color w:val="000000"/>
            <w:sz w:val="24"/>
            <w:szCs w:val="24"/>
          </w:rPr>
          <w:t>4 мм</w:t>
        </w:r>
      </w:smartTag>
      <w:r>
        <w:rPr>
          <w:rFonts w:ascii="Times New Roman" w:eastAsia="Times New Roman" w:hAnsi="Times New Roman" w:cs="Times New Roman"/>
          <w:color w:val="000000"/>
          <w:sz w:val="24"/>
          <w:szCs w:val="24"/>
        </w:rPr>
        <w:t xml:space="preserve">; затем величину суточного слоя жидких осадков </w:t>
      </w:r>
      <w:r>
        <w:rPr>
          <w:rFonts w:ascii="Times New Roman" w:eastAsia="Times New Roman" w:hAnsi="Times New Roman" w:cs="Times New Roman"/>
          <w:i/>
          <w:iCs/>
          <w:color w:val="000000"/>
          <w:sz w:val="24"/>
          <w:szCs w:val="24"/>
          <w:lang w:val="en-US"/>
        </w:rPr>
        <w:t>h</w:t>
      </w:r>
      <w:r>
        <w:rPr>
          <w:rFonts w:ascii="Times New Roman" w:eastAsia="Times New Roman" w:hAnsi="Times New Roman" w:cs="Times New Roman"/>
          <w:iCs/>
          <w:color w:val="000000"/>
          <w:sz w:val="24"/>
          <w:szCs w:val="24"/>
          <w:vertAlign w:val="subscript"/>
          <w:lang w:val="en-US"/>
        </w:rPr>
        <w:t>a</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с периодом однократного превышения </w:t>
      </w:r>
      <w:r>
        <w:rPr>
          <w:rFonts w:ascii="Times New Roman" w:eastAsia="Times New Roman" w:hAnsi="Times New Roman" w:cs="Times New Roman"/>
          <w:i/>
          <w:iCs/>
          <w:color w:val="000000"/>
          <w:sz w:val="24"/>
          <w:szCs w:val="24"/>
        </w:rPr>
        <w:t>Р</w:t>
      </w:r>
      <w:r>
        <w:rPr>
          <w:rFonts w:ascii="Times New Roman" w:eastAsia="Times New Roman" w:hAnsi="Times New Roman" w:cs="Times New Roman"/>
          <w:iCs/>
          <w:color w:val="000000"/>
          <w:sz w:val="24"/>
          <w:szCs w:val="24"/>
          <w:vertAlign w:val="subscript"/>
        </w:rPr>
        <w:t>2</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 xml:space="preserve">0,1 года (вероятность суточного слоя жидких осадков </w:t>
      </w:r>
      <w:r>
        <w:rPr>
          <w:rFonts w:ascii="Times New Roman" w:eastAsia="Times New Roman" w:hAnsi="Times New Roman" w:cs="Times New Roman"/>
          <w:i/>
          <w:iCs/>
          <w:color w:val="000000"/>
          <w:sz w:val="24"/>
          <w:szCs w:val="24"/>
        </w:rPr>
        <w:t>В</w:t>
      </w:r>
      <w:r>
        <w:rPr>
          <w:rFonts w:ascii="Times New Roman" w:eastAsia="Times New Roman" w:hAnsi="Times New Roman" w:cs="Times New Roman"/>
          <w:iCs/>
          <w:color w:val="000000"/>
          <w:sz w:val="24"/>
          <w:szCs w:val="24"/>
          <w:vertAlign w:val="subscript"/>
        </w:rPr>
        <w:t>2</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 90,02 %), равную </w:t>
      </w:r>
      <w:r>
        <w:rPr>
          <w:rFonts w:ascii="Times New Roman" w:eastAsia="Times New Roman" w:hAnsi="Times New Roman" w:cs="Times New Roman"/>
          <w:i/>
          <w:iCs/>
          <w:color w:val="000000"/>
          <w:sz w:val="24"/>
          <w:szCs w:val="24"/>
        </w:rPr>
        <w:t>Н</w:t>
      </w:r>
      <w:r>
        <w:rPr>
          <w:rFonts w:ascii="Times New Roman" w:eastAsia="Times New Roman" w:hAnsi="Times New Roman" w:cs="Times New Roman"/>
          <w:iCs/>
          <w:color w:val="000000"/>
          <w:sz w:val="24"/>
          <w:szCs w:val="24"/>
          <w:vertAlign w:val="subscript"/>
        </w:rPr>
        <w:t>2</w:t>
      </w:r>
      <w:r>
        <w:rPr>
          <w:rFonts w:ascii="Times New Roman" w:eastAsia="Times New Roman" w:hAnsi="Times New Roman" w:cs="Times New Roman"/>
          <w:iCs/>
          <w:color w:val="000000"/>
          <w:sz w:val="24"/>
          <w:szCs w:val="24"/>
        </w:rPr>
        <w:t xml:space="preserve"> = </w:t>
      </w:r>
      <w:smartTag w:uri="urn:schemas-microsoft-com:office:smarttags" w:element="metricconverter">
        <w:smartTagPr>
          <w:attr w:name="ProductID" w:val="8,15 мм"/>
        </w:smartTagPr>
        <w:r>
          <w:rPr>
            <w:rFonts w:ascii="Times New Roman" w:eastAsia="Times New Roman" w:hAnsi="Times New Roman" w:cs="Times New Roman"/>
            <w:color w:val="000000"/>
            <w:sz w:val="24"/>
            <w:szCs w:val="24"/>
          </w:rPr>
          <w:t>8,15 мм</w:t>
        </w:r>
      </w:smartTag>
      <w:r>
        <w:rPr>
          <w:rFonts w:ascii="Times New Roman" w:eastAsia="Times New Roman" w:hAnsi="Times New Roman" w:cs="Times New Roman"/>
          <w:color w:val="000000"/>
          <w:sz w:val="24"/>
          <w:szCs w:val="24"/>
        </w:rPr>
        <w:t xml:space="preserve"> и величину суточного слоя жидких осадков с периодом однократного превышения </w:t>
      </w:r>
      <w:r>
        <w:rPr>
          <w:rFonts w:ascii="Times New Roman" w:eastAsia="Times New Roman" w:hAnsi="Times New Roman" w:cs="Times New Roman"/>
          <w:i/>
          <w:iCs/>
          <w:color w:val="000000"/>
          <w:sz w:val="24"/>
          <w:szCs w:val="24"/>
        </w:rPr>
        <w:t>Р</w:t>
      </w:r>
      <w:r>
        <w:rPr>
          <w:rFonts w:ascii="Times New Roman" w:eastAsia="Times New Roman" w:hAnsi="Times New Roman" w:cs="Times New Roman"/>
          <w:iCs/>
          <w:color w:val="000000"/>
          <w:sz w:val="24"/>
          <w:szCs w:val="24"/>
          <w:vertAlign w:val="subscript"/>
        </w:rPr>
        <w:t>3</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 0,075 года (вероятность суточного слоя жидких осадков </w:t>
      </w:r>
      <w:r>
        <w:rPr>
          <w:rFonts w:ascii="Times New Roman" w:eastAsia="Times New Roman" w:hAnsi="Times New Roman" w:cs="Times New Roman"/>
          <w:i/>
          <w:iCs/>
          <w:color w:val="000000"/>
          <w:sz w:val="24"/>
          <w:szCs w:val="24"/>
        </w:rPr>
        <w:t>В</w:t>
      </w:r>
      <w:r>
        <w:rPr>
          <w:rFonts w:ascii="Times New Roman" w:eastAsia="Times New Roman" w:hAnsi="Times New Roman" w:cs="Times New Roman"/>
          <w:iCs/>
          <w:color w:val="000000"/>
          <w:sz w:val="24"/>
          <w:szCs w:val="24"/>
          <w:vertAlign w:val="subscript"/>
        </w:rPr>
        <w:t>3</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 xml:space="preserve">86,69 %), равную </w:t>
      </w:r>
      <w:r>
        <w:rPr>
          <w:rFonts w:ascii="Times New Roman" w:eastAsia="Times New Roman" w:hAnsi="Times New Roman" w:cs="Times New Roman"/>
          <w:i/>
          <w:iCs/>
          <w:color w:val="000000"/>
          <w:sz w:val="24"/>
          <w:szCs w:val="24"/>
        </w:rPr>
        <w:t>Н</w:t>
      </w:r>
      <w:r>
        <w:rPr>
          <w:rFonts w:ascii="Times New Roman" w:eastAsia="Times New Roman" w:hAnsi="Times New Roman" w:cs="Times New Roman"/>
          <w:iCs/>
          <w:color w:val="000000"/>
          <w:sz w:val="24"/>
          <w:szCs w:val="24"/>
          <w:vertAlign w:val="subscript"/>
        </w:rPr>
        <w:t>3</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vertAlign w:val="subscript"/>
        </w:rPr>
        <w:t xml:space="preserve"> </w:t>
      </w:r>
      <w:r>
        <w:rPr>
          <w:rFonts w:ascii="Times New Roman" w:eastAsia="Times New Roman" w:hAnsi="Times New Roman" w:cs="Times New Roman"/>
          <w:color w:val="000000"/>
          <w:sz w:val="24"/>
          <w:szCs w:val="24"/>
        </w:rPr>
        <w:t xml:space="preserve">= </w:t>
      </w:r>
      <w:smartTag w:uri="urn:schemas-microsoft-com:office:smarttags" w:element="metricconverter">
        <w:smartTagPr>
          <w:attr w:name="ProductID" w:val="6,5 мм"/>
        </w:smartTagPr>
        <w:r>
          <w:rPr>
            <w:rFonts w:ascii="Times New Roman" w:eastAsia="Times New Roman" w:hAnsi="Times New Roman" w:cs="Times New Roman"/>
            <w:color w:val="000000"/>
            <w:sz w:val="24"/>
            <w:szCs w:val="24"/>
          </w:rPr>
          <w:t>6,5 мм</w:t>
        </w:r>
      </w:smartTag>
      <w:r>
        <w:rPr>
          <w:rFonts w:ascii="Times New Roman" w:eastAsia="Times New Roman" w:hAnsi="Times New Roman" w:cs="Times New Roman"/>
          <w:color w:val="000000"/>
          <w:sz w:val="24"/>
          <w:szCs w:val="24"/>
        </w:rPr>
        <w:t>.</w:t>
      </w:r>
    </w:p>
    <w:p w:rsidR="001D5495" w:rsidRDefault="001D5495">
      <w:pPr>
        <w:pStyle w:val="1"/>
        <w:spacing w:before="120" w:after="120"/>
        <w:jc w:val="center"/>
        <w:rPr>
          <w:rFonts w:ascii="Times New Roman" w:hAnsi="Times New Roman" w:cs="Times New Roman"/>
          <w:sz w:val="24"/>
          <w:szCs w:val="24"/>
        </w:rPr>
      </w:pPr>
      <w:bookmarkStart w:id="75" w:name="_Приложение_6_Методика_расчета_суточ"/>
      <w:bookmarkStart w:id="76" w:name="_Приложение_6_Методика"/>
      <w:bookmarkStart w:id="77" w:name="_Toc177540158"/>
      <w:bookmarkEnd w:id="75"/>
      <w:bookmarkEnd w:id="76"/>
      <w:r>
        <w:rPr>
          <w:rFonts w:ascii="Times New Roman" w:hAnsi="Times New Roman" w:cs="Times New Roman"/>
          <w:sz w:val="24"/>
          <w:szCs w:val="24"/>
        </w:rPr>
        <w:t>Приложение 6</w:t>
      </w:r>
      <w:r>
        <w:rPr>
          <w:rFonts w:ascii="Times New Roman" w:hAnsi="Times New Roman" w:cs="Times New Roman"/>
          <w:sz w:val="24"/>
          <w:szCs w:val="24"/>
        </w:rPr>
        <w:br/>
        <w:t>Методика расчета суточного слоя осадков с заданной вероятностью превышения</w:t>
      </w:r>
      <w:bookmarkEnd w:id="77"/>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Суточные слои жидких атмосферных осадков </w:t>
      </w:r>
      <w:r>
        <w:rPr>
          <w:rFonts w:ascii="Times New Roman" w:eastAsia="Times New Roman" w:hAnsi="Times New Roman" w:cs="Times New Roman"/>
          <w:i/>
          <w:iCs/>
          <w:color w:val="000000"/>
          <w:sz w:val="24"/>
          <w:szCs w:val="24"/>
        </w:rPr>
        <w:t>Н</w:t>
      </w:r>
      <w:r>
        <w:rPr>
          <w:rFonts w:ascii="Times New Roman" w:eastAsia="Times New Roman" w:hAnsi="Times New Roman" w:cs="Times New Roman"/>
          <w:iCs/>
          <w:color w:val="000000"/>
          <w:sz w:val="24"/>
          <w:szCs w:val="24"/>
          <w:vertAlign w:val="subscript"/>
          <w:lang w:val="en-US"/>
        </w:rPr>
        <w:t>p</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заданной вероятности превышения </w:t>
      </w:r>
      <w:r>
        <w:rPr>
          <w:rFonts w:ascii="Times New Roman" w:eastAsia="Times New Roman" w:hAnsi="Times New Roman" w:cs="Times New Roman"/>
          <w:i/>
          <w:color w:val="000000"/>
          <w:sz w:val="24"/>
          <w:szCs w:val="24"/>
        </w:rPr>
        <w:t>р</w:t>
      </w:r>
      <w:r>
        <w:rPr>
          <w:rFonts w:ascii="Times New Roman" w:eastAsia="Times New Roman" w:hAnsi="Times New Roman" w:cs="Times New Roman"/>
          <w:color w:val="000000"/>
          <w:sz w:val="24"/>
          <w:szCs w:val="24"/>
          <w:vertAlign w:val="subscript"/>
        </w:rPr>
        <w:t>об</w:t>
      </w:r>
      <w:r>
        <w:rPr>
          <w:rFonts w:ascii="Times New Roman" w:eastAsia="Times New Roman" w:hAnsi="Times New Roman" w:cs="Times New Roman"/>
          <w:color w:val="000000"/>
          <w:sz w:val="24"/>
          <w:szCs w:val="24"/>
        </w:rPr>
        <w:t xml:space="preserve"> рекомендуется определять по кривым обеспеченности (распределения вероятностей превышения) </w:t>
      </w:r>
      <w:r>
        <w:rPr>
          <w:rFonts w:ascii="Times New Roman" w:eastAsia="Times New Roman" w:hAnsi="Times New Roman" w:cs="Times New Roman"/>
          <w:i/>
          <w:iCs/>
          <w:color w:val="000000"/>
          <w:sz w:val="24"/>
          <w:szCs w:val="24"/>
        </w:rPr>
        <w:t>Н</w:t>
      </w:r>
      <w:r>
        <w:rPr>
          <w:rFonts w:ascii="Times New Roman" w:eastAsia="Times New Roman" w:hAnsi="Times New Roman" w:cs="Times New Roman"/>
          <w:iCs/>
          <w:color w:val="000000"/>
          <w:sz w:val="24"/>
          <w:szCs w:val="24"/>
          <w:vertAlign w:val="subscript"/>
        </w:rPr>
        <w:t>р</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Cs/>
          <w:color w:val="000000"/>
          <w:sz w:val="24"/>
          <w:szCs w:val="24"/>
          <w:lang w:val="en-US"/>
        </w:rPr>
        <w:t>f</w:t>
      </w:r>
      <w:r>
        <w:rPr>
          <w:rFonts w:ascii="Times New Roman" w:eastAsia="Times New Roman" w:hAnsi="Times New Roman" w:cs="Times New Roman"/>
          <w:iCs/>
          <w:color w:val="000000"/>
          <w:sz w:val="24"/>
          <w:szCs w:val="24"/>
        </w:rPr>
        <w:t>(</w:t>
      </w:r>
      <w:r>
        <w:rPr>
          <w:rFonts w:ascii="Times New Roman" w:eastAsia="Times New Roman" w:hAnsi="Times New Roman" w:cs="Times New Roman"/>
          <w:i/>
          <w:iCs/>
          <w:color w:val="000000"/>
          <w:sz w:val="24"/>
          <w:szCs w:val="24"/>
          <w:lang w:val="en-US"/>
        </w:rPr>
        <w:t>p</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которые строятся по данным метеостанций (ближайших к объекту канализования) с длительным периодом наблюдения (не менее 25 лет) или по объединенному ряду годовых максимумов суточных осадков на нескольких соседних метеостанциях, что обеспечивает устойчивость и надежность кривой распределения вероятностей превышения [</w:t>
      </w:r>
      <w:hyperlink w:anchor="СЛ_4" w:tooltip="4. Алексеев М.И., Курганов A.M. Организация отведения поверхностного (дождевого и талого) стока с урбанизированных территорий. - М.: Изд-во АСВ, 2000." w:history="1">
        <w:r>
          <w:rPr>
            <w:rStyle w:val="a3"/>
            <w:rFonts w:ascii="Times New Roman" w:eastAsia="Times New Roman" w:hAnsi="Times New Roman" w:cs="Times New Roman"/>
            <w:sz w:val="24"/>
            <w:szCs w:val="24"/>
          </w:rPr>
          <w:t>4</w:t>
        </w:r>
      </w:hyperlink>
      <w:r>
        <w:rPr>
          <w:rFonts w:ascii="Times New Roman" w:eastAsia="Times New Roman" w:hAnsi="Times New Roman" w:cs="Times New Roman"/>
          <w:color w:val="000000"/>
          <w:sz w:val="24"/>
          <w:szCs w:val="24"/>
        </w:rPr>
        <w:t>; 6]</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Аналитическая кривая обеспеченности характеризуется тремя стандартными статистическими параметрами [</w:t>
      </w:r>
      <w:hyperlink w:anchor="СЛ_4" w:tooltip="4. Алексеев М.И., Курганов A.M. Организация отведения поверхностного (дождевого и талого) стока с урбанизированных территорий. - М.: Изд-во АСВ, 2000." w:history="1">
        <w:r>
          <w:rPr>
            <w:rStyle w:val="a3"/>
            <w:rFonts w:ascii="Times New Roman" w:eastAsia="Times New Roman" w:hAnsi="Times New Roman" w:cs="Times New Roman"/>
            <w:sz w:val="24"/>
            <w:szCs w:val="24"/>
          </w:rPr>
          <w:t>4</w:t>
        </w:r>
      </w:hyperlink>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средним значением</w:t>
      </w:r>
    </w:p>
    <w:p w:rsidR="001D5495" w:rsidRDefault="00C0037A">
      <w:pPr>
        <w:shd w:val="clear" w:color="auto" w:fill="FFFFFF"/>
        <w:spacing w:before="120" w:after="120"/>
        <w:jc w:val="center"/>
        <w:rPr>
          <w:rFonts w:ascii="Times New Roman" w:hAnsi="Times New Roman" w:cs="Times New Roman"/>
          <w:sz w:val="24"/>
          <w:szCs w:val="24"/>
        </w:rPr>
      </w:pPr>
      <w:r>
        <w:rPr>
          <w:rFonts w:ascii="Times New Roman" w:hAnsi="Times New Roman" w:cs="Times New Roman"/>
          <w:position w:val="-14"/>
          <w:sz w:val="24"/>
          <w:szCs w:val="24"/>
          <w:lang w:val="en-US"/>
        </w:rPr>
        <w:object w:dxaOrig="1339" w:dyaOrig="400">
          <v:shape id="_x0000_i1054" type="#_x0000_t75" style="width:66.75pt;height:20.25pt" o:ole="">
            <v:imagedata r:id="rId115" o:title=""/>
          </v:shape>
          <o:OLEObject Type="Embed" ProgID="Equation.3" ShapeID="_x0000_i1054" DrawAspect="Content" ObjectID="_1414487895" r:id="rId116"/>
        </w:object>
      </w:r>
      <w:r w:rsidR="001D5495">
        <w:rPr>
          <w:rFonts w:ascii="Times New Roman" w:hAnsi="Times New Roman" w:cs="Times New Roman"/>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коэффициентом вариации</w:t>
      </w:r>
    </w:p>
    <w:p w:rsidR="001D5495" w:rsidRDefault="00C0037A">
      <w:pPr>
        <w:shd w:val="clear" w:color="auto" w:fill="FFFFFF"/>
        <w:spacing w:before="120" w:after="120"/>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position w:val="-16"/>
          <w:sz w:val="24"/>
          <w:szCs w:val="24"/>
          <w:lang w:val="en-US"/>
        </w:rPr>
        <w:object w:dxaOrig="2799" w:dyaOrig="500">
          <v:shape id="_x0000_i1055" type="#_x0000_t75" style="width:140.25pt;height:24.75pt" o:ole="">
            <v:imagedata r:id="rId117" o:title=""/>
          </v:shape>
          <o:OLEObject Type="Embed" ProgID="Equation.3" ShapeID="_x0000_i1055" DrawAspect="Content" ObjectID="_1414487896" r:id="rId118"/>
        </w:object>
      </w:r>
      <w:r w:rsidR="001D5495">
        <w:rPr>
          <w:rFonts w:ascii="Times New Roman" w:eastAsia="Times New Roman" w:hAnsi="Times New Roman" w:cs="Times New Roman"/>
          <w:bCs/>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коэффициентом асимметрии</w:t>
      </w:r>
    </w:p>
    <w:p w:rsidR="001D5495" w:rsidRDefault="00EA1522">
      <w:pPr>
        <w:shd w:val="clear" w:color="auto" w:fill="FFFFFF"/>
        <w:spacing w:before="120" w:after="120"/>
        <w:jc w:val="center"/>
        <w:rPr>
          <w:rFonts w:ascii="Times New Roman" w:hAnsi="Times New Roman" w:cs="Times New Roman"/>
          <w:sz w:val="24"/>
          <w:szCs w:val="24"/>
        </w:rPr>
      </w:pPr>
      <w:r>
        <w:rPr>
          <w:rFonts w:ascii="Times New Roman" w:eastAsia="Times New Roman" w:hAnsi="Times New Roman" w:cs="Times New Roman"/>
          <w:noProof/>
          <w:color w:val="000000"/>
          <w:position w:val="-14"/>
          <w:sz w:val="24"/>
          <w:szCs w:val="24"/>
        </w:rPr>
        <w:drawing>
          <wp:inline distT="0" distB="0" distL="0" distR="0">
            <wp:extent cx="1510665" cy="27051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9" cstate="print"/>
                    <a:srcRect/>
                    <a:stretch>
                      <a:fillRect/>
                    </a:stretch>
                  </pic:blipFill>
                  <pic:spPr bwMode="auto">
                    <a:xfrm>
                      <a:off x="0" y="0"/>
                      <a:ext cx="1510665" cy="270510"/>
                    </a:xfrm>
                    <a:prstGeom prst="rect">
                      <a:avLst/>
                    </a:prstGeom>
                    <a:noFill/>
                    <a:ln w="9525">
                      <a:noFill/>
                      <a:miter lim="800000"/>
                      <a:headEnd/>
                      <a:tailEnd/>
                    </a:ln>
                  </pic:spPr>
                </pic:pic>
              </a:graphicData>
            </a:graphic>
          </wp:inline>
        </w:drawing>
      </w:r>
      <w:r w:rsidR="001D5495">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где </w:t>
      </w:r>
      <w:r>
        <w:rPr>
          <w:rFonts w:ascii="Times New Roman" w:eastAsia="Times New Roman" w:hAnsi="Times New Roman" w:cs="Times New Roman"/>
          <w:i/>
          <w:iCs/>
          <w:color w:val="000000"/>
          <w:sz w:val="24"/>
          <w:szCs w:val="24"/>
        </w:rPr>
        <w:t>Н</w:t>
      </w:r>
      <w:r>
        <w:rPr>
          <w:rFonts w:ascii="Times New Roman" w:eastAsia="Times New Roman" w:hAnsi="Times New Roman" w:cs="Times New Roman"/>
          <w:iCs/>
          <w:color w:val="000000"/>
          <w:sz w:val="24"/>
          <w:szCs w:val="24"/>
          <w:vertAlign w:val="subscript"/>
        </w:rPr>
        <w:t>1</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
          <w:color w:val="000000"/>
          <w:sz w:val="24"/>
          <w:szCs w:val="24"/>
        </w:rPr>
        <w:t>Н</w:t>
      </w:r>
      <w:r>
        <w:rPr>
          <w:rFonts w:ascii="Times New Roman" w:eastAsia="Times New Roman" w:hAnsi="Times New Roman" w:cs="Times New Roman"/>
          <w:color w:val="000000"/>
          <w:sz w:val="24"/>
          <w:szCs w:val="24"/>
          <w:vertAlign w:val="subscript"/>
        </w:rPr>
        <w:t>2</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i/>
          <w:color w:val="000000"/>
          <w:sz w:val="24"/>
          <w:szCs w:val="24"/>
        </w:rPr>
        <w:t>Н</w:t>
      </w:r>
      <w:r>
        <w:rPr>
          <w:rFonts w:ascii="Times New Roman" w:eastAsia="Times New Roman" w:hAnsi="Times New Roman" w:cs="Times New Roman"/>
          <w:color w:val="000000"/>
          <w:sz w:val="24"/>
          <w:szCs w:val="24"/>
          <w:vertAlign w:val="subscript"/>
          <w:lang w:val="en-US"/>
        </w:rPr>
        <w:t>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Н</w:t>
      </w:r>
      <w:r>
        <w:rPr>
          <w:rFonts w:ascii="Times New Roman" w:eastAsia="Times New Roman" w:hAnsi="Times New Roman" w:cs="Times New Roman"/>
          <w:iCs/>
          <w:color w:val="000000"/>
          <w:sz w:val="24"/>
          <w:szCs w:val="24"/>
          <w:vertAlign w:val="subscript"/>
          <w:lang w:val="en-US"/>
        </w:rPr>
        <w:t>n</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 xml:space="preserve">наблюдавшиеся за </w:t>
      </w:r>
      <w:r>
        <w:rPr>
          <w:rFonts w:ascii="Times New Roman" w:eastAsia="Times New Roman" w:hAnsi="Times New Roman" w:cs="Times New Roman"/>
          <w:i/>
          <w:iCs/>
          <w:color w:val="000000"/>
          <w:sz w:val="24"/>
          <w:szCs w:val="24"/>
          <w:lang w:val="en-US"/>
        </w:rPr>
        <w:t>n</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лет наибольшие суточные слои осадков.</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Для аналитического выражения кривых обеспеченности суточных осадков применяется логарифмически нормальная кривая обеспеченности, если </w:t>
      </w:r>
      <w:r>
        <w:rPr>
          <w:rFonts w:ascii="Times New Roman" w:eastAsia="Times New Roman" w:hAnsi="Times New Roman" w:cs="Times New Roman"/>
          <w:i/>
          <w:iCs/>
          <w:color w:val="000000"/>
          <w:sz w:val="24"/>
          <w:szCs w:val="24"/>
          <w:lang w:val="en-US"/>
        </w:rPr>
        <w:t>c</w:t>
      </w:r>
      <w:r>
        <w:rPr>
          <w:rFonts w:ascii="Times New Roman" w:eastAsia="Times New Roman" w:hAnsi="Times New Roman" w:cs="Times New Roman"/>
          <w:iCs/>
          <w:color w:val="000000"/>
          <w:sz w:val="24"/>
          <w:szCs w:val="24"/>
          <w:vertAlign w:val="subscript"/>
          <w:lang w:val="en-US"/>
        </w:rPr>
        <w:t>s</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 3</w:t>
      </w:r>
      <w:r>
        <w:rPr>
          <w:rFonts w:ascii="Times New Roman" w:eastAsia="Times New Roman" w:hAnsi="Times New Roman" w:cs="Times New Roman"/>
          <w:i/>
          <w:iCs/>
          <w:color w:val="000000"/>
          <w:sz w:val="24"/>
          <w:szCs w:val="24"/>
          <w:lang w:val="en-US"/>
        </w:rPr>
        <w:t>c</w:t>
      </w:r>
      <w:r>
        <w:rPr>
          <w:rFonts w:ascii="Times New Roman" w:eastAsia="Times New Roman" w:hAnsi="Times New Roman" w:cs="Times New Roman"/>
          <w:iCs/>
          <w:color w:val="000000"/>
          <w:sz w:val="24"/>
          <w:szCs w:val="24"/>
          <w:vertAlign w:val="subscript"/>
          <w:lang w:val="en-US"/>
        </w:rPr>
        <w:t>v</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и бинормальная кривая, если </w:t>
      </w:r>
      <w:r>
        <w:rPr>
          <w:rFonts w:ascii="Times New Roman" w:eastAsia="Times New Roman" w:hAnsi="Times New Roman" w:cs="Times New Roman"/>
          <w:i/>
          <w:iCs/>
          <w:color w:val="000000"/>
          <w:sz w:val="24"/>
          <w:szCs w:val="24"/>
          <w:lang w:val="en-US"/>
        </w:rPr>
        <w:t>c</w:t>
      </w:r>
      <w:r>
        <w:rPr>
          <w:rFonts w:ascii="Times New Roman" w:eastAsia="Times New Roman" w:hAnsi="Times New Roman" w:cs="Times New Roman"/>
          <w:iCs/>
          <w:color w:val="000000"/>
          <w:sz w:val="24"/>
          <w:szCs w:val="24"/>
          <w:vertAlign w:val="subscript"/>
          <w:lang w:val="en-US"/>
        </w:rPr>
        <w:t>s</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 3</w:t>
      </w:r>
      <w:r>
        <w:rPr>
          <w:rFonts w:ascii="Times New Roman" w:eastAsia="Times New Roman" w:hAnsi="Times New Roman" w:cs="Times New Roman"/>
          <w:i/>
          <w:iCs/>
          <w:color w:val="000000"/>
          <w:sz w:val="24"/>
          <w:szCs w:val="24"/>
          <w:lang w:val="en-US"/>
        </w:rPr>
        <w:t>c</w:t>
      </w:r>
      <w:r>
        <w:rPr>
          <w:rFonts w:ascii="Times New Roman" w:eastAsia="Times New Roman" w:hAnsi="Times New Roman" w:cs="Times New Roman"/>
          <w:iCs/>
          <w:color w:val="000000"/>
          <w:sz w:val="24"/>
          <w:szCs w:val="24"/>
          <w:vertAlign w:val="subscript"/>
          <w:lang w:val="en-US"/>
        </w:rPr>
        <w:t>v</w:t>
      </w:r>
      <w:r>
        <w:rPr>
          <w:rFonts w:ascii="Times New Roman" w:eastAsia="Times New Roman" w:hAnsi="Times New Roman" w:cs="Times New Roman"/>
          <w:iCs/>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Предлагаемая методика расчета суточных слоев осадков подробно изложена М.И. Алексеевым и </w:t>
      </w:r>
      <w:r>
        <w:rPr>
          <w:rFonts w:ascii="Times New Roman" w:eastAsia="Times New Roman" w:hAnsi="Times New Roman" w:cs="Times New Roman"/>
          <w:color w:val="000000"/>
          <w:sz w:val="24"/>
          <w:szCs w:val="24"/>
          <w:lang w:val="en-US"/>
        </w:rPr>
        <w:t>A</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en-US"/>
        </w:rPr>
        <w:t>M</w:t>
      </w:r>
      <w:r>
        <w:rPr>
          <w:rFonts w:ascii="Times New Roman" w:eastAsia="Times New Roman" w:hAnsi="Times New Roman" w:cs="Times New Roman"/>
          <w:color w:val="000000"/>
          <w:sz w:val="24"/>
          <w:szCs w:val="24"/>
        </w:rPr>
        <w:t>. Кургановым в специальной литературе [</w:t>
      </w:r>
      <w:hyperlink w:anchor="СЛ_4" w:tooltip="4. Алексеев М.И., Курганов A.M. Организация отведения поверхностного (дождевого и талого) стока с урбанизированных территорий. - М.: Изд-во АСВ, 2000." w:history="1">
        <w:r>
          <w:rPr>
            <w:rStyle w:val="a3"/>
            <w:rFonts w:ascii="Times New Roman" w:eastAsia="Times New Roman" w:hAnsi="Times New Roman" w:cs="Times New Roman"/>
            <w:sz w:val="24"/>
            <w:szCs w:val="24"/>
          </w:rPr>
          <w:t>4</w:t>
        </w:r>
      </w:hyperlink>
      <w:r>
        <w:rPr>
          <w:rFonts w:ascii="Times New Roman" w:eastAsia="Times New Roman" w:hAnsi="Times New Roman" w:cs="Times New Roman"/>
          <w:color w:val="000000"/>
          <w:sz w:val="24"/>
          <w:szCs w:val="24"/>
        </w:rPr>
        <w:t xml:space="preserve">; </w:t>
      </w:r>
      <w:hyperlink w:anchor="СЛ_6" w:tooltip="6. Курганов A.M. Таблицы параметров предельной интенсивности дождя для определения расходов в системах водоотведения: Справ. пособие. - М: Стройиздат, 1984." w:history="1">
        <w:r>
          <w:rPr>
            <w:rStyle w:val="a3"/>
            <w:rFonts w:ascii="Times New Roman" w:eastAsia="Times New Roman" w:hAnsi="Times New Roman" w:cs="Times New Roman"/>
            <w:sz w:val="24"/>
            <w:szCs w:val="24"/>
          </w:rPr>
          <w:t>6</w:t>
        </w:r>
      </w:hyperlink>
      <w:r>
        <w:rPr>
          <w:rFonts w:ascii="Times New Roman" w:eastAsia="Times New Roman" w:hAnsi="Times New Roman" w:cs="Times New Roman"/>
          <w:color w:val="000000"/>
          <w:sz w:val="24"/>
          <w:szCs w:val="24"/>
        </w:rPr>
        <w:t xml:space="preserve">]. При отсутствии длительных рядов наблюдений за количеством осадков для конкретных территорий при </w:t>
      </w:r>
      <w:r>
        <w:rPr>
          <w:rFonts w:ascii="Times New Roman" w:eastAsia="Times New Roman" w:hAnsi="Times New Roman" w:cs="Times New Roman"/>
          <w:color w:val="000000"/>
          <w:sz w:val="24"/>
          <w:szCs w:val="24"/>
        </w:rPr>
        <w:lastRenderedPageBreak/>
        <w:t xml:space="preserve">выполнении расчетов допускается пользоваться обработанными статистическими данными УГМС. Значения величин </w:t>
      </w:r>
      <w:r>
        <w:rPr>
          <w:rFonts w:ascii="Times New Roman" w:eastAsia="Times New Roman" w:hAnsi="Times New Roman" w:cs="Times New Roman"/>
          <w:i/>
          <w:color w:val="000000"/>
          <w:sz w:val="24"/>
          <w:szCs w:val="24"/>
        </w:rPr>
        <w:t>Н</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lang w:val="en-US"/>
        </w:rPr>
        <w:t>c</w:t>
      </w:r>
      <w:r>
        <w:rPr>
          <w:rFonts w:ascii="Times New Roman" w:eastAsia="Times New Roman" w:hAnsi="Times New Roman" w:cs="Times New Roman"/>
          <w:iCs/>
          <w:color w:val="000000"/>
          <w:sz w:val="24"/>
          <w:szCs w:val="24"/>
          <w:vertAlign w:val="subscript"/>
          <w:lang w:val="en-US"/>
        </w:rPr>
        <w:t>s</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и </w:t>
      </w:r>
      <w:r>
        <w:rPr>
          <w:rFonts w:ascii="Times New Roman" w:eastAsia="Times New Roman" w:hAnsi="Times New Roman" w:cs="Times New Roman"/>
          <w:i/>
          <w:iCs/>
          <w:color w:val="000000"/>
          <w:sz w:val="24"/>
          <w:szCs w:val="24"/>
          <w:lang w:val="en-US"/>
        </w:rPr>
        <w:t>c</w:t>
      </w:r>
      <w:r>
        <w:rPr>
          <w:rFonts w:ascii="Times New Roman" w:eastAsia="Times New Roman" w:hAnsi="Times New Roman" w:cs="Times New Roman"/>
          <w:iCs/>
          <w:color w:val="000000"/>
          <w:sz w:val="24"/>
          <w:szCs w:val="24"/>
          <w:vertAlign w:val="subscript"/>
          <w:lang w:val="en-US"/>
        </w:rPr>
        <w:t>v</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для различных климатических районов Российской Федерации и стран СНГ приведены в справочной и технической литературе [</w:t>
      </w:r>
      <w:hyperlink w:anchor="СЛ_4" w:tooltip="4. Алексеев М.И., Курганов A.M. Организация отведения поверхностного (дождевого и талого) стока с урбанизированных территорий. - М.: Изд-во АСВ, 2000." w:history="1">
        <w:r>
          <w:rPr>
            <w:rStyle w:val="a3"/>
            <w:rFonts w:ascii="Times New Roman" w:eastAsia="Times New Roman" w:hAnsi="Times New Roman" w:cs="Times New Roman"/>
            <w:sz w:val="24"/>
            <w:szCs w:val="24"/>
          </w:rPr>
          <w:t>4</w:t>
        </w:r>
      </w:hyperlink>
      <w:r>
        <w:rPr>
          <w:rFonts w:ascii="Times New Roman" w:eastAsia="Times New Roman" w:hAnsi="Times New Roman" w:cs="Times New Roman"/>
          <w:color w:val="000000"/>
          <w:sz w:val="24"/>
          <w:szCs w:val="24"/>
        </w:rPr>
        <w:t xml:space="preserve">; </w:t>
      </w:r>
      <w:hyperlink w:anchor="СЛ_6" w:tooltip="6. Курганов A.M. Таблицы параметров предельной интенсивности дождя для определения расходов в системах водоотведения: Справ. пособие. - М: Стройиздат, 1984." w:history="1">
        <w:r>
          <w:rPr>
            <w:rStyle w:val="a3"/>
            <w:rFonts w:ascii="Times New Roman" w:eastAsia="Times New Roman" w:hAnsi="Times New Roman" w:cs="Times New Roman"/>
            <w:sz w:val="24"/>
            <w:szCs w:val="24"/>
          </w:rPr>
          <w:t>6</w:t>
        </w:r>
      </w:hyperlink>
      <w:r>
        <w:rPr>
          <w:rFonts w:ascii="Times New Roman" w:eastAsia="Times New Roman" w:hAnsi="Times New Roman" w:cs="Times New Roman"/>
          <w:color w:val="000000"/>
          <w:sz w:val="24"/>
          <w:szCs w:val="24"/>
        </w:rPr>
        <w:t xml:space="preserve">; </w:t>
      </w:r>
      <w:hyperlink w:anchor="СЛ_7" w:tooltip="7. Отведение и очистка поверхностных сточных вод / B.C. Дикаревский, A.M. Курганов, А.П. Нечаев, М.И. Алексеев. - Л.: Стройиздат, 1990." w:history="1">
        <w:r>
          <w:rPr>
            <w:rStyle w:val="a3"/>
            <w:rFonts w:ascii="Times New Roman" w:eastAsia="Times New Roman" w:hAnsi="Times New Roman" w:cs="Times New Roman"/>
            <w:sz w:val="24"/>
            <w:szCs w:val="24"/>
          </w:rPr>
          <w:t>7</w:t>
        </w:r>
      </w:hyperlink>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b/>
          <w:sz w:val="24"/>
          <w:szCs w:val="24"/>
        </w:rPr>
      </w:pPr>
      <w:r>
        <w:rPr>
          <w:rFonts w:ascii="Times New Roman" w:eastAsia="Times New Roman" w:hAnsi="Times New Roman" w:cs="Times New Roman"/>
          <w:b/>
          <w:bCs/>
          <w:color w:val="000000"/>
          <w:sz w:val="24"/>
          <w:szCs w:val="24"/>
        </w:rPr>
        <w:t xml:space="preserve">Пример расчета суточного слоя осадков </w:t>
      </w:r>
      <w:r>
        <w:rPr>
          <w:rFonts w:ascii="Times New Roman" w:eastAsia="Times New Roman" w:hAnsi="Times New Roman" w:cs="Times New Roman"/>
          <w:b/>
          <w:bCs/>
          <w:i/>
          <w:iCs/>
          <w:color w:val="000000"/>
          <w:sz w:val="24"/>
          <w:szCs w:val="24"/>
        </w:rPr>
        <w:t>Н</w:t>
      </w:r>
      <w:r>
        <w:rPr>
          <w:rFonts w:ascii="Times New Roman" w:eastAsia="Times New Roman" w:hAnsi="Times New Roman" w:cs="Times New Roman"/>
          <w:b/>
          <w:bCs/>
          <w:iCs/>
          <w:color w:val="000000"/>
          <w:sz w:val="24"/>
          <w:szCs w:val="24"/>
          <w:vertAlign w:val="subscript"/>
        </w:rPr>
        <w:t>р</w:t>
      </w:r>
      <w:r>
        <w:rPr>
          <w:rFonts w:ascii="Times New Roman" w:eastAsia="Times New Roman" w:hAnsi="Times New Roman" w:cs="Times New Roman"/>
          <w:b/>
          <w:bCs/>
          <w:iCs/>
          <w:color w:val="000000"/>
          <w:sz w:val="24"/>
          <w:szCs w:val="24"/>
        </w:rPr>
        <w:t xml:space="preserve"> </w:t>
      </w:r>
      <w:r>
        <w:rPr>
          <w:rFonts w:ascii="Times New Roman" w:eastAsia="Times New Roman" w:hAnsi="Times New Roman" w:cs="Times New Roman"/>
          <w:b/>
          <w:bCs/>
          <w:color w:val="000000"/>
          <w:sz w:val="24"/>
          <w:szCs w:val="24"/>
        </w:rPr>
        <w:t>различной обеспеченности (вероятности превышения) для г. Москвы.</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Суточные слои осадков </w:t>
      </w:r>
      <w:r>
        <w:rPr>
          <w:rFonts w:ascii="Times New Roman" w:eastAsia="Times New Roman" w:hAnsi="Times New Roman" w:cs="Times New Roman"/>
          <w:i/>
          <w:iCs/>
          <w:color w:val="000000"/>
          <w:sz w:val="24"/>
          <w:szCs w:val="24"/>
        </w:rPr>
        <w:t>Н</w:t>
      </w:r>
      <w:r>
        <w:rPr>
          <w:rFonts w:ascii="Times New Roman" w:eastAsia="Times New Roman" w:hAnsi="Times New Roman" w:cs="Times New Roman"/>
          <w:iCs/>
          <w:color w:val="000000"/>
          <w:sz w:val="24"/>
          <w:szCs w:val="24"/>
          <w:vertAlign w:val="subscript"/>
        </w:rPr>
        <w:t>р</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различной обеспеченности вычисляются по формуле (1), приведенной в справочнике </w:t>
      </w:r>
      <w:r>
        <w:rPr>
          <w:rFonts w:ascii="Times New Roman" w:eastAsia="Times New Roman" w:hAnsi="Times New Roman" w:cs="Times New Roman"/>
          <w:color w:val="000000"/>
          <w:sz w:val="24"/>
          <w:szCs w:val="24"/>
          <w:lang w:val="en-US"/>
        </w:rPr>
        <w:t>A</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en-US"/>
        </w:rPr>
        <w:t>M</w:t>
      </w:r>
      <w:r>
        <w:rPr>
          <w:rFonts w:ascii="Times New Roman" w:eastAsia="Times New Roman" w:hAnsi="Times New Roman" w:cs="Times New Roman"/>
          <w:color w:val="000000"/>
          <w:sz w:val="24"/>
          <w:szCs w:val="24"/>
        </w:rPr>
        <w:t>. Курганова [</w:t>
      </w:r>
      <w:hyperlink w:anchor="СЛ_6" w:tooltip="6. Курганов A.M. Таблицы параметров предельной интенсивности дождя для определения расходов в системах водоотведения: Справ. пособие. - М: Стройиздат, 1984." w:history="1">
        <w:r>
          <w:rPr>
            <w:rStyle w:val="a3"/>
            <w:rFonts w:ascii="Times New Roman" w:eastAsia="Times New Roman" w:hAnsi="Times New Roman" w:cs="Times New Roman"/>
            <w:sz w:val="24"/>
            <w:szCs w:val="24"/>
          </w:rPr>
          <w:t>6</w:t>
        </w:r>
      </w:hyperlink>
      <w:r>
        <w:rPr>
          <w:rFonts w:ascii="Times New Roman" w:eastAsia="Times New Roman" w:hAnsi="Times New Roman" w:cs="Times New Roman"/>
          <w:color w:val="000000"/>
          <w:sz w:val="24"/>
          <w:szCs w:val="24"/>
        </w:rPr>
        <w:t>]:</w:t>
      </w:r>
    </w:p>
    <w:p w:rsidR="001D5495" w:rsidRDefault="001D5495">
      <w:pPr>
        <w:shd w:val="clear" w:color="auto" w:fill="FFFFFF"/>
        <w:tabs>
          <w:tab w:val="left" w:pos="5670"/>
        </w:tabs>
        <w:spacing w:before="120" w:after="120"/>
        <w:jc w:val="right"/>
        <w:rPr>
          <w:rFonts w:ascii="Times New Roman" w:hAnsi="Times New Roman" w:cs="Times New Roman"/>
          <w:sz w:val="24"/>
          <w:szCs w:val="24"/>
        </w:rPr>
      </w:pPr>
      <w:r>
        <w:rPr>
          <w:rFonts w:ascii="Times New Roman" w:eastAsia="Times New Roman" w:hAnsi="Times New Roman" w:cs="Times New Roman"/>
          <w:i/>
          <w:color w:val="000000"/>
          <w:sz w:val="24"/>
          <w:szCs w:val="24"/>
        </w:rPr>
        <w:t>Н</w:t>
      </w:r>
      <w:r>
        <w:rPr>
          <w:rFonts w:ascii="Times New Roman" w:eastAsia="Times New Roman" w:hAnsi="Times New Roman" w:cs="Times New Roman"/>
          <w:color w:val="000000"/>
          <w:sz w:val="24"/>
          <w:szCs w:val="24"/>
          <w:vertAlign w:val="subscript"/>
        </w:rPr>
        <w:t>р</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i/>
          <w:color w:val="000000"/>
          <w:sz w:val="24"/>
          <w:szCs w:val="24"/>
        </w:rPr>
        <w:t>Н</w:t>
      </w:r>
      <w:r>
        <w:rPr>
          <w:rFonts w:ascii="Times New Roman" w:eastAsia="Times New Roman" w:hAnsi="Times New Roman" w:cs="Times New Roman"/>
          <w:color w:val="000000"/>
          <w:sz w:val="24"/>
          <w:szCs w:val="24"/>
        </w:rPr>
        <w:t>(1+</w:t>
      </w:r>
      <w:r>
        <w:rPr>
          <w:rFonts w:ascii="Times New Roman" w:eastAsia="Times New Roman" w:hAnsi="Times New Roman" w:cs="Times New Roman"/>
          <w:i/>
          <w:color w:val="000000"/>
          <w:sz w:val="24"/>
          <w:szCs w:val="24"/>
        </w:rPr>
        <w:t>с</w:t>
      </w:r>
      <w:r>
        <w:rPr>
          <w:rFonts w:ascii="Times New Roman" w:eastAsia="Times New Roman" w:hAnsi="Times New Roman" w:cs="Times New Roman"/>
          <w:color w:val="000000"/>
          <w:sz w:val="24"/>
          <w:szCs w:val="24"/>
          <w:vertAlign w:val="subscript"/>
          <w:lang w:val="en-US"/>
        </w:rPr>
        <w:t>v</w:t>
      </w:r>
      <w:r>
        <w:rPr>
          <w:rFonts w:ascii="Times New Roman" w:eastAsia="Times New Roman" w:hAnsi="Times New Roman" w:cs="Times New Roman"/>
          <w:i/>
          <w:color w:val="000000"/>
          <w:sz w:val="24"/>
          <w:szCs w:val="24"/>
        </w:rPr>
        <w:t>Ф</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(1)</w:t>
      </w:r>
    </w:p>
    <w:p w:rsidR="001D5495" w:rsidRPr="00EA1522" w:rsidRDefault="001D5495">
      <w:pPr>
        <w:shd w:val="clear" w:color="auto" w:fill="FFFFFF"/>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где </w:t>
      </w:r>
      <w:r>
        <w:rPr>
          <w:rFonts w:ascii="Times New Roman" w:eastAsia="Times New Roman" w:hAnsi="Times New Roman" w:cs="Times New Roman"/>
          <w:i/>
          <w:color w:val="000000"/>
          <w:sz w:val="24"/>
          <w:szCs w:val="24"/>
        </w:rPr>
        <w:t>Ф</w:t>
      </w:r>
      <w:r>
        <w:rPr>
          <w:rFonts w:ascii="Times New Roman" w:eastAsia="Times New Roman" w:hAnsi="Times New Roman" w:cs="Times New Roman"/>
          <w:color w:val="000000"/>
          <w:sz w:val="24"/>
          <w:szCs w:val="24"/>
        </w:rPr>
        <w:t xml:space="preserve"> - нормированные отклонения от среднего значения при разных значениях обеспеченности </w:t>
      </w:r>
      <w:r>
        <w:rPr>
          <w:rFonts w:ascii="Times New Roman" w:eastAsia="Times New Roman" w:hAnsi="Times New Roman" w:cs="Times New Roman"/>
          <w:i/>
          <w:iCs/>
          <w:color w:val="000000"/>
          <w:sz w:val="24"/>
          <w:szCs w:val="24"/>
        </w:rPr>
        <w:t>р</w:t>
      </w:r>
      <w:r>
        <w:rPr>
          <w:rFonts w:ascii="Times New Roman" w:eastAsia="Times New Roman" w:hAnsi="Times New Roman" w:cs="Times New Roman"/>
          <w:iCs/>
          <w:color w:val="000000"/>
          <w:sz w:val="24"/>
          <w:szCs w:val="24"/>
          <w:vertAlign w:val="subscript"/>
        </w:rPr>
        <w:t>об</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 и коэффициента асимметрии </w:t>
      </w:r>
      <w:r>
        <w:rPr>
          <w:rFonts w:ascii="Times New Roman" w:eastAsia="Times New Roman" w:hAnsi="Times New Roman" w:cs="Times New Roman"/>
          <w:i/>
          <w:color w:val="000000"/>
          <w:sz w:val="24"/>
          <w:szCs w:val="24"/>
          <w:lang w:val="en-US"/>
        </w:rPr>
        <w:t>c</w:t>
      </w:r>
      <w:r>
        <w:rPr>
          <w:rFonts w:ascii="Times New Roman" w:eastAsia="Times New Roman" w:hAnsi="Times New Roman" w:cs="Times New Roman"/>
          <w:color w:val="000000"/>
          <w:sz w:val="24"/>
          <w:szCs w:val="24"/>
          <w:vertAlign w:val="subscript"/>
          <w:lang w:val="en-US"/>
        </w:rPr>
        <w:t>s</w:t>
      </w:r>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lang w:val="en-US"/>
        </w:rPr>
        <w:t>c</w:t>
      </w:r>
      <w:r>
        <w:rPr>
          <w:rFonts w:ascii="Times New Roman" w:eastAsia="Times New Roman" w:hAnsi="Times New Roman" w:cs="Times New Roman"/>
          <w:iCs/>
          <w:color w:val="000000"/>
          <w:sz w:val="24"/>
          <w:szCs w:val="24"/>
          <w:vertAlign w:val="subscript"/>
          <w:lang w:val="en-US"/>
        </w:rPr>
        <w:t>v</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коэффициент вариации суточных осадков.</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Параметры приведенной формулы </w:t>
      </w:r>
      <w:r>
        <w:rPr>
          <w:rFonts w:ascii="Times New Roman" w:eastAsia="Times New Roman" w:hAnsi="Times New Roman" w:cs="Times New Roman"/>
          <w:iCs/>
          <w:color w:val="000000"/>
          <w:sz w:val="24"/>
          <w:szCs w:val="24"/>
        </w:rPr>
        <w:t>(</w:t>
      </w:r>
      <w:r>
        <w:rPr>
          <w:rFonts w:ascii="Times New Roman" w:eastAsia="Times New Roman" w:hAnsi="Times New Roman" w:cs="Times New Roman"/>
          <w:i/>
          <w:iCs/>
          <w:color w:val="000000"/>
          <w:sz w:val="24"/>
          <w:szCs w:val="24"/>
        </w:rPr>
        <w:t>Н</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
          <w:color w:val="000000"/>
          <w:sz w:val="24"/>
          <w:szCs w:val="24"/>
        </w:rPr>
        <w:t>Ф</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lang w:val="en-US"/>
        </w:rPr>
        <w:t>c</w:t>
      </w:r>
      <w:r>
        <w:rPr>
          <w:rFonts w:ascii="Times New Roman" w:eastAsia="Times New Roman" w:hAnsi="Times New Roman" w:cs="Times New Roman"/>
          <w:iCs/>
          <w:color w:val="000000"/>
          <w:sz w:val="24"/>
          <w:szCs w:val="24"/>
          <w:vertAlign w:val="subscript"/>
          <w:lang w:val="en-US"/>
        </w:rPr>
        <w:t>v</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и </w:t>
      </w:r>
      <w:r>
        <w:rPr>
          <w:rFonts w:ascii="Times New Roman" w:eastAsia="Times New Roman" w:hAnsi="Times New Roman" w:cs="Times New Roman"/>
          <w:i/>
          <w:iCs/>
          <w:color w:val="000000"/>
          <w:sz w:val="24"/>
          <w:szCs w:val="24"/>
          <w:lang w:val="en-US"/>
        </w:rPr>
        <w:t>c</w:t>
      </w:r>
      <w:r>
        <w:rPr>
          <w:rFonts w:ascii="Times New Roman" w:eastAsia="Times New Roman" w:hAnsi="Times New Roman" w:cs="Times New Roman"/>
          <w:iCs/>
          <w:color w:val="000000"/>
          <w:sz w:val="24"/>
          <w:szCs w:val="24"/>
          <w:vertAlign w:val="subscript"/>
          <w:lang w:val="en-US"/>
        </w:rPr>
        <w:t>s</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определяются по таблицам, приведенным в литературе [</w:t>
      </w:r>
      <w:hyperlink w:anchor="СЛ_4" w:tooltip="4. Алексеев М.И., Курганов A.M. Организация отведения поверхностного (дождевого и талого) стока с урбанизированных территорий. - М.: Изд-во АСВ, 2000." w:history="1">
        <w:r>
          <w:rPr>
            <w:rStyle w:val="a3"/>
            <w:rFonts w:ascii="Times New Roman" w:eastAsia="Times New Roman" w:hAnsi="Times New Roman" w:cs="Times New Roman"/>
            <w:sz w:val="24"/>
            <w:szCs w:val="24"/>
          </w:rPr>
          <w:t>4</w:t>
        </w:r>
      </w:hyperlink>
      <w:r>
        <w:rPr>
          <w:rFonts w:ascii="Times New Roman" w:eastAsia="Times New Roman" w:hAnsi="Times New Roman" w:cs="Times New Roman"/>
          <w:color w:val="000000"/>
          <w:sz w:val="24"/>
          <w:szCs w:val="24"/>
        </w:rPr>
        <w:t xml:space="preserve">; </w:t>
      </w:r>
      <w:hyperlink w:anchor="СЛ_6" w:tooltip="6. Курганов A.M. Таблицы параметров предельной интенсивности дождя для определения расходов в системах водоотведения: Справ. пособие. - М: Стройиздат, 1984." w:history="1">
        <w:r>
          <w:rPr>
            <w:rStyle w:val="a3"/>
            <w:rFonts w:ascii="Times New Roman" w:eastAsia="Times New Roman" w:hAnsi="Times New Roman" w:cs="Times New Roman"/>
            <w:sz w:val="24"/>
            <w:szCs w:val="24"/>
          </w:rPr>
          <w:t>6</w:t>
        </w:r>
      </w:hyperlink>
      <w:r>
        <w:rPr>
          <w:rFonts w:ascii="Times New Roman" w:eastAsia="Times New Roman" w:hAnsi="Times New Roman" w:cs="Times New Roman"/>
          <w:color w:val="000000"/>
          <w:sz w:val="24"/>
          <w:szCs w:val="24"/>
        </w:rPr>
        <w:t xml:space="preserve">; </w:t>
      </w:r>
      <w:hyperlink w:anchor="СЛ_7" w:tooltip="7. Отведение и очистка поверхностных сточных вод / B.C. Дикаревский, A.M. Курганов, А.П. Нечаев, М.И. Алексеев. - Л.: Стройиздат, 1990." w:history="1">
        <w:r>
          <w:rPr>
            <w:rStyle w:val="a3"/>
            <w:rFonts w:ascii="Times New Roman" w:eastAsia="Times New Roman" w:hAnsi="Times New Roman" w:cs="Times New Roman"/>
            <w:sz w:val="24"/>
            <w:szCs w:val="24"/>
          </w:rPr>
          <w:t>7</w:t>
        </w:r>
      </w:hyperlink>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По табл. 6 справочного пособия [</w:t>
      </w:r>
      <w:hyperlink w:anchor="СЛ_6" w:tooltip="6. Курганов A.M. Таблицы параметров предельной интенсивности дождя для определения расходов в системах водоотведения: Справ. пособие. - М: Стройиздат, 1984." w:history="1">
        <w:r>
          <w:rPr>
            <w:rStyle w:val="a3"/>
            <w:rFonts w:ascii="Times New Roman" w:eastAsia="Times New Roman" w:hAnsi="Times New Roman" w:cs="Times New Roman"/>
            <w:sz w:val="24"/>
            <w:szCs w:val="24"/>
          </w:rPr>
          <w:t>6</w:t>
        </w:r>
      </w:hyperlink>
      <w:r>
        <w:rPr>
          <w:rFonts w:ascii="Times New Roman" w:eastAsia="Times New Roman" w:hAnsi="Times New Roman" w:cs="Times New Roman"/>
          <w:color w:val="000000"/>
          <w:sz w:val="24"/>
          <w:szCs w:val="24"/>
        </w:rPr>
        <w:t>] или Приложения 7 книги [</w:t>
      </w:r>
      <w:hyperlink w:anchor="СЛ_7" w:tooltip="7. Отведение и очистка поверхностных сточных вод / B.C. Дикаревский, A.M. Курганов, А.П. Нечаев, М.И. Алексеев. - Л.: Стройиздат, 1990." w:history="1">
        <w:r>
          <w:rPr>
            <w:rStyle w:val="a3"/>
            <w:rFonts w:ascii="Times New Roman" w:eastAsia="Times New Roman" w:hAnsi="Times New Roman" w:cs="Times New Roman"/>
            <w:sz w:val="24"/>
            <w:szCs w:val="24"/>
          </w:rPr>
          <w:t>7</w:t>
        </w:r>
      </w:hyperlink>
      <w:r>
        <w:rPr>
          <w:rFonts w:ascii="Times New Roman" w:eastAsia="Times New Roman" w:hAnsi="Times New Roman" w:cs="Times New Roman"/>
          <w:color w:val="000000"/>
          <w:sz w:val="24"/>
          <w:szCs w:val="24"/>
        </w:rPr>
        <w:t>] находим, что для Москвы:</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rPr>
        <w:t>Н</w:t>
      </w:r>
      <w:r>
        <w:rPr>
          <w:rFonts w:ascii="Times New Roman" w:eastAsia="Times New Roman" w:hAnsi="Times New Roman" w:cs="Times New Roman"/>
          <w:iCs/>
          <w:color w:val="000000"/>
          <w:sz w:val="24"/>
          <w:szCs w:val="24"/>
        </w:rPr>
        <w:t xml:space="preserve"> = </w:t>
      </w:r>
      <w:smartTag w:uri="urn:schemas-microsoft-com:office:smarttags" w:element="metricconverter">
        <w:smartTagPr>
          <w:attr w:name="ProductID" w:val="33,2 мм"/>
        </w:smartTagPr>
        <w:r>
          <w:rPr>
            <w:rFonts w:ascii="Times New Roman" w:eastAsia="Times New Roman" w:hAnsi="Times New Roman" w:cs="Times New Roman"/>
            <w:color w:val="000000"/>
            <w:sz w:val="24"/>
            <w:szCs w:val="24"/>
          </w:rPr>
          <w:t>33,2 мм</w:t>
        </w:r>
      </w:smartTag>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lang w:val="en-US"/>
        </w:rPr>
        <w:t>c</w:t>
      </w:r>
      <w:r>
        <w:rPr>
          <w:rFonts w:ascii="Times New Roman" w:eastAsia="Times New Roman" w:hAnsi="Times New Roman" w:cs="Times New Roman"/>
          <w:iCs/>
          <w:color w:val="000000"/>
          <w:sz w:val="24"/>
          <w:szCs w:val="24"/>
          <w:vertAlign w:val="subscript"/>
          <w:lang w:val="en-US"/>
        </w:rPr>
        <w:t>s</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 2,3; </w:t>
      </w:r>
      <w:r>
        <w:rPr>
          <w:rFonts w:ascii="Times New Roman" w:eastAsia="Times New Roman" w:hAnsi="Times New Roman" w:cs="Times New Roman"/>
          <w:i/>
          <w:iCs/>
          <w:color w:val="000000"/>
          <w:sz w:val="24"/>
          <w:szCs w:val="24"/>
          <w:lang w:val="en-US"/>
        </w:rPr>
        <w:t>c</w:t>
      </w:r>
      <w:r>
        <w:rPr>
          <w:rFonts w:ascii="Times New Roman" w:eastAsia="Times New Roman" w:hAnsi="Times New Roman" w:cs="Times New Roman"/>
          <w:iCs/>
          <w:color w:val="000000"/>
          <w:sz w:val="24"/>
          <w:szCs w:val="24"/>
          <w:vertAlign w:val="subscript"/>
          <w:lang w:val="en-US"/>
        </w:rPr>
        <w:t>v</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0,37.</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Для определения нормированного отклонения от среднего значения ординат </w:t>
      </w:r>
      <w:r>
        <w:rPr>
          <w:rFonts w:ascii="Times New Roman" w:eastAsia="Times New Roman" w:hAnsi="Times New Roman" w:cs="Times New Roman"/>
          <w:i/>
          <w:iCs/>
          <w:color w:val="000000"/>
          <w:sz w:val="24"/>
          <w:szCs w:val="24"/>
        </w:rPr>
        <w:t>Ф</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используется логарифмически нормальная кривая обеспеченности, так как для Москвы коэффициент асимметрии кривой обеспеченности </w:t>
      </w:r>
      <w:r>
        <w:rPr>
          <w:rFonts w:ascii="Times New Roman" w:eastAsia="Times New Roman" w:hAnsi="Times New Roman" w:cs="Times New Roman"/>
          <w:i/>
          <w:iCs/>
          <w:color w:val="000000"/>
          <w:sz w:val="24"/>
          <w:szCs w:val="24"/>
          <w:lang w:val="en-US"/>
        </w:rPr>
        <w:t>c</w:t>
      </w:r>
      <w:r>
        <w:rPr>
          <w:rFonts w:ascii="Times New Roman" w:eastAsia="Times New Roman" w:hAnsi="Times New Roman" w:cs="Times New Roman"/>
          <w:iCs/>
          <w:color w:val="000000"/>
          <w:sz w:val="24"/>
          <w:szCs w:val="24"/>
          <w:vertAlign w:val="subscript"/>
          <w:lang w:val="en-US"/>
        </w:rPr>
        <w:t>s</w:t>
      </w:r>
      <w:r>
        <w:rPr>
          <w:rFonts w:ascii="Times New Roman" w:eastAsia="Times New Roman" w:hAnsi="Times New Roman" w:cs="Times New Roman"/>
          <w:iCs/>
          <w:color w:val="000000"/>
          <w:sz w:val="24"/>
          <w:szCs w:val="24"/>
        </w:rPr>
        <w:t xml:space="preserve"> &gt; 3</w:t>
      </w:r>
      <w:r>
        <w:rPr>
          <w:rFonts w:ascii="Times New Roman" w:eastAsia="Times New Roman" w:hAnsi="Times New Roman" w:cs="Times New Roman"/>
          <w:i/>
          <w:iCs/>
          <w:color w:val="000000"/>
          <w:sz w:val="24"/>
          <w:szCs w:val="24"/>
          <w:lang w:val="en-US"/>
        </w:rPr>
        <w:t>c</w:t>
      </w:r>
      <w:r>
        <w:rPr>
          <w:rFonts w:ascii="Times New Roman" w:eastAsia="Times New Roman" w:hAnsi="Times New Roman" w:cs="Times New Roman"/>
          <w:iCs/>
          <w:color w:val="000000"/>
          <w:sz w:val="24"/>
          <w:szCs w:val="24"/>
          <w:vertAlign w:val="subscript"/>
          <w:lang w:val="en-US"/>
        </w:rPr>
        <w:t>v</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3∙0,37.</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По таблице </w:t>
      </w:r>
      <w:hyperlink w:anchor="_Приложение_3_Значения_параметров_n," w:tooltip="Приложение 3" w:history="1">
        <w:r>
          <w:rPr>
            <w:rStyle w:val="a3"/>
            <w:rFonts w:ascii="Times New Roman" w:eastAsia="Times New Roman" w:hAnsi="Times New Roman" w:cs="Times New Roman"/>
            <w:sz w:val="24"/>
            <w:szCs w:val="24"/>
          </w:rPr>
          <w:t>Приложения 3</w:t>
        </w:r>
      </w:hyperlink>
      <w:r>
        <w:rPr>
          <w:rFonts w:ascii="Times New Roman" w:eastAsia="Times New Roman" w:hAnsi="Times New Roman" w:cs="Times New Roman"/>
          <w:color w:val="000000"/>
          <w:sz w:val="24"/>
          <w:szCs w:val="24"/>
        </w:rPr>
        <w:t xml:space="preserve"> книги [</w:t>
      </w:r>
      <w:hyperlink w:anchor="СЛ_7" w:tooltip="7. Отведение и очистка поверхностных сточных вод / B.C. Дикаревский, A.M. Курганов, А.П. Нечаев, М.И. Алексеев. - Л.: Стройиздат, 1990." w:history="1">
        <w:r>
          <w:rPr>
            <w:rStyle w:val="a3"/>
            <w:rFonts w:ascii="Times New Roman" w:eastAsia="Times New Roman" w:hAnsi="Times New Roman" w:cs="Times New Roman"/>
            <w:sz w:val="24"/>
            <w:szCs w:val="24"/>
          </w:rPr>
          <w:t>7</w:t>
        </w:r>
      </w:hyperlink>
      <w:r>
        <w:rPr>
          <w:rFonts w:ascii="Times New Roman" w:eastAsia="Times New Roman" w:hAnsi="Times New Roman" w:cs="Times New Roman"/>
          <w:color w:val="000000"/>
          <w:sz w:val="24"/>
          <w:szCs w:val="24"/>
        </w:rPr>
        <w:t xml:space="preserve">] (или по таблице </w:t>
      </w:r>
      <w:hyperlink w:anchor="_Приложение_2_Значения_величин_интен" w:tooltip="Приложение 2" w:history="1">
        <w:r>
          <w:rPr>
            <w:rStyle w:val="a3"/>
            <w:rFonts w:ascii="Times New Roman" w:eastAsia="Times New Roman" w:hAnsi="Times New Roman" w:cs="Times New Roman"/>
            <w:sz w:val="24"/>
            <w:szCs w:val="24"/>
          </w:rPr>
          <w:t>Приложения 2</w:t>
        </w:r>
      </w:hyperlink>
      <w:r>
        <w:rPr>
          <w:rFonts w:ascii="Times New Roman" w:eastAsia="Times New Roman" w:hAnsi="Times New Roman" w:cs="Times New Roman"/>
          <w:color w:val="000000"/>
          <w:sz w:val="24"/>
          <w:szCs w:val="24"/>
        </w:rPr>
        <w:t xml:space="preserve"> книги [</w:t>
      </w:r>
      <w:hyperlink w:anchor="СЛ_4" w:tooltip="4. Алексеев М.И., Курганов A.M. Организация отведения поверхностного (дождевого и талого) стока с урбанизированных территорий. - М.: Изд-во АСВ, 2000." w:history="1">
        <w:r>
          <w:rPr>
            <w:rStyle w:val="a3"/>
            <w:rFonts w:ascii="Times New Roman" w:eastAsia="Times New Roman" w:hAnsi="Times New Roman" w:cs="Times New Roman"/>
            <w:sz w:val="24"/>
            <w:szCs w:val="24"/>
          </w:rPr>
          <w:t>4</w:t>
        </w:r>
      </w:hyperlink>
      <w:r>
        <w:rPr>
          <w:rFonts w:ascii="Times New Roman" w:eastAsia="Times New Roman" w:hAnsi="Times New Roman" w:cs="Times New Roman"/>
          <w:color w:val="000000"/>
          <w:sz w:val="24"/>
          <w:szCs w:val="24"/>
        </w:rPr>
        <w:t xml:space="preserve">]) при коэффициенте асимметрии </w:t>
      </w:r>
      <w:r>
        <w:rPr>
          <w:rFonts w:ascii="Times New Roman" w:eastAsia="Times New Roman" w:hAnsi="Times New Roman" w:cs="Times New Roman"/>
          <w:i/>
          <w:iCs/>
          <w:color w:val="000000"/>
          <w:sz w:val="24"/>
          <w:szCs w:val="24"/>
          <w:lang w:val="en-US"/>
        </w:rPr>
        <w:t>c</w:t>
      </w:r>
      <w:r>
        <w:rPr>
          <w:rFonts w:ascii="Times New Roman" w:eastAsia="Times New Roman" w:hAnsi="Times New Roman" w:cs="Times New Roman"/>
          <w:iCs/>
          <w:color w:val="000000"/>
          <w:sz w:val="24"/>
          <w:szCs w:val="24"/>
          <w:vertAlign w:val="subscript"/>
          <w:lang w:val="en-US"/>
        </w:rPr>
        <w:t>s</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2,3 находят значения </w:t>
      </w:r>
      <w:r>
        <w:rPr>
          <w:rFonts w:ascii="Times New Roman" w:eastAsia="Times New Roman" w:hAnsi="Times New Roman" w:cs="Times New Roman"/>
          <w:i/>
          <w:color w:val="000000"/>
          <w:sz w:val="24"/>
          <w:szCs w:val="24"/>
        </w:rPr>
        <w:t>Ф</w:t>
      </w:r>
      <w:r>
        <w:rPr>
          <w:rFonts w:ascii="Times New Roman" w:eastAsia="Times New Roman" w:hAnsi="Times New Roman" w:cs="Times New Roman"/>
          <w:color w:val="000000"/>
          <w:sz w:val="24"/>
          <w:szCs w:val="24"/>
        </w:rPr>
        <w:t xml:space="preserve"> при разных значениях обеспеченности </w:t>
      </w:r>
      <w:r>
        <w:rPr>
          <w:rFonts w:ascii="Times New Roman" w:eastAsia="Times New Roman" w:hAnsi="Times New Roman" w:cs="Times New Roman"/>
          <w:i/>
          <w:iCs/>
          <w:color w:val="000000"/>
          <w:sz w:val="24"/>
          <w:szCs w:val="24"/>
        </w:rPr>
        <w:t>р</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Затем по формуле (1) выполняют расчет суточных слоев осадков различной обеспеченности за теплый период года, которые заносятся в таблицу.</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Поскольку при расчетах систем водоотведения для выражения вероятности события обычно пользуются периодом однократного превышения расчетной интенсивности дождя </w:t>
      </w:r>
      <w:r>
        <w:rPr>
          <w:rFonts w:ascii="Times New Roman" w:eastAsia="Times New Roman" w:hAnsi="Times New Roman" w:cs="Times New Roman"/>
          <w:i/>
          <w:iCs/>
          <w:color w:val="000000"/>
          <w:sz w:val="24"/>
          <w:szCs w:val="24"/>
        </w:rPr>
        <w:t>Р</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годы, в таблице для наглядности приведены результаты пересчета вероятности ежегодного превышения </w:t>
      </w:r>
      <w:r>
        <w:rPr>
          <w:rFonts w:ascii="Times New Roman" w:eastAsia="Times New Roman" w:hAnsi="Times New Roman" w:cs="Times New Roman"/>
          <w:i/>
          <w:iCs/>
          <w:color w:val="000000"/>
          <w:sz w:val="24"/>
          <w:szCs w:val="24"/>
        </w:rPr>
        <w:t>р</w:t>
      </w:r>
      <w:r>
        <w:rPr>
          <w:rFonts w:ascii="Times New Roman" w:eastAsia="Times New Roman" w:hAnsi="Times New Roman" w:cs="Times New Roman"/>
          <w:iCs/>
          <w:color w:val="000000"/>
          <w:sz w:val="24"/>
          <w:szCs w:val="24"/>
          <w:vertAlign w:val="subscript"/>
        </w:rPr>
        <w:t>об</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в период однократного превышения </w:t>
      </w:r>
      <w:r>
        <w:rPr>
          <w:rFonts w:ascii="Times New Roman" w:eastAsia="Times New Roman" w:hAnsi="Times New Roman" w:cs="Times New Roman"/>
          <w:i/>
          <w:color w:val="000000"/>
          <w:sz w:val="24"/>
          <w:szCs w:val="24"/>
        </w:rPr>
        <w:t>Р</w:t>
      </w:r>
      <w:r>
        <w:rPr>
          <w:rFonts w:ascii="Times New Roman" w:eastAsia="Times New Roman" w:hAnsi="Times New Roman" w:cs="Times New Roman"/>
          <w:color w:val="000000"/>
          <w:sz w:val="24"/>
          <w:szCs w:val="24"/>
        </w:rPr>
        <w:t>, которые связаны между собой законом распределения независимых событий Пуассона:</w:t>
      </w:r>
    </w:p>
    <w:p w:rsidR="001D5495" w:rsidRDefault="001D5495">
      <w:pPr>
        <w:shd w:val="clear" w:color="auto" w:fill="FFFFFF"/>
        <w:tabs>
          <w:tab w:val="left" w:pos="5670"/>
        </w:tabs>
        <w:spacing w:before="120" w:after="120"/>
        <w:jc w:val="right"/>
        <w:rPr>
          <w:rFonts w:ascii="Times New Roman" w:hAnsi="Times New Roman" w:cs="Times New Roman"/>
          <w:sz w:val="24"/>
          <w:szCs w:val="24"/>
        </w:rPr>
      </w:pPr>
      <w:r>
        <w:rPr>
          <w:rFonts w:ascii="Times New Roman" w:eastAsia="Times New Roman" w:hAnsi="Times New Roman" w:cs="Times New Roman"/>
          <w:i/>
          <w:iCs/>
          <w:color w:val="000000"/>
          <w:sz w:val="24"/>
          <w:szCs w:val="24"/>
          <w:lang w:val="en-US"/>
        </w:rPr>
        <w:t>p</w:t>
      </w:r>
      <w:r>
        <w:rPr>
          <w:rFonts w:ascii="Times New Roman" w:eastAsia="Times New Roman" w:hAnsi="Times New Roman" w:cs="Times New Roman"/>
          <w:iCs/>
          <w:color w:val="000000"/>
          <w:sz w:val="24"/>
          <w:szCs w:val="24"/>
          <w:vertAlign w:val="subscript"/>
        </w:rPr>
        <w:t>об</w:t>
      </w:r>
      <w:r>
        <w:rPr>
          <w:rFonts w:ascii="Times New Roman" w:eastAsia="Times New Roman" w:hAnsi="Times New Roman" w:cs="Times New Roman"/>
          <w:iCs/>
          <w:color w:val="000000"/>
          <w:sz w:val="24"/>
          <w:szCs w:val="24"/>
          <w:lang w:val="en-US"/>
        </w:rPr>
        <w:t xml:space="preserve"> = (1 </w:t>
      </w:r>
      <w:r>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i/>
          <w:color w:val="000000"/>
          <w:sz w:val="24"/>
          <w:szCs w:val="24"/>
          <w:lang w:val="en-US"/>
        </w:rPr>
        <w:t>e</w:t>
      </w:r>
      <w:r>
        <w:rPr>
          <w:rFonts w:ascii="Times New Roman" w:eastAsia="Times New Roman" w:hAnsi="Times New Roman" w:cs="Times New Roman"/>
          <w:color w:val="000000"/>
          <w:sz w:val="24"/>
          <w:szCs w:val="24"/>
          <w:vertAlign w:val="superscript"/>
          <w:lang w:val="en-US"/>
        </w:rPr>
        <w:t>-s</w:t>
      </w:r>
      <w:r>
        <w:rPr>
          <w:rFonts w:ascii="Times New Roman" w:eastAsia="Times New Roman" w:hAnsi="Times New Roman" w:cs="Times New Roman"/>
          <w:color w:val="000000"/>
          <w:sz w:val="24"/>
          <w:szCs w:val="24"/>
          <w:lang w:val="en-US"/>
        </w:rPr>
        <w:t>) 100% = (1 -</w:t>
      </w:r>
      <w:r>
        <w:rPr>
          <w:rFonts w:ascii="Times New Roman" w:eastAsia="Times New Roman" w:hAnsi="Times New Roman" w:cs="Times New Roman"/>
          <w:i/>
          <w:color w:val="000000"/>
          <w:sz w:val="24"/>
          <w:szCs w:val="24"/>
        </w:rPr>
        <w:t>е</w:t>
      </w:r>
      <w:r>
        <w:rPr>
          <w:rFonts w:ascii="Times New Roman" w:eastAsia="Times New Roman" w:hAnsi="Times New Roman" w:cs="Times New Roman"/>
          <w:color w:val="000000"/>
          <w:sz w:val="24"/>
          <w:szCs w:val="24"/>
          <w:vertAlign w:val="superscript"/>
          <w:lang w:val="en-US"/>
        </w:rPr>
        <w:t>-1/</w:t>
      </w:r>
      <w:r>
        <w:rPr>
          <w:rFonts w:ascii="Times New Roman" w:eastAsia="Times New Roman" w:hAnsi="Times New Roman" w:cs="Times New Roman"/>
          <w:i/>
          <w:color w:val="000000"/>
          <w:sz w:val="24"/>
          <w:szCs w:val="24"/>
          <w:vertAlign w:val="superscript"/>
        </w:rPr>
        <w:t>р</w:t>
      </w:r>
      <w:r>
        <w:rPr>
          <w:rFonts w:ascii="Times New Roman" w:eastAsia="Times New Roman" w:hAnsi="Times New Roman" w:cs="Times New Roman"/>
          <w:color w:val="000000"/>
          <w:sz w:val="24"/>
          <w:szCs w:val="24"/>
          <w:lang w:val="en-US"/>
        </w:rPr>
        <w:t>)∙100%.</w:t>
      </w: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rPr>
        <w:t>(2)</w:t>
      </w:r>
    </w:p>
    <w:tbl>
      <w:tblPr>
        <w:tblW w:w="5000" w:type="pct"/>
        <w:jc w:val="center"/>
        <w:tblCellMar>
          <w:left w:w="40" w:type="dxa"/>
          <w:right w:w="40" w:type="dxa"/>
        </w:tblCellMar>
        <w:tblLook w:val="0000"/>
      </w:tblPr>
      <w:tblGrid>
        <w:gridCol w:w="2403"/>
        <w:gridCol w:w="1472"/>
        <w:gridCol w:w="2959"/>
        <w:gridCol w:w="2887"/>
      </w:tblGrid>
      <w:tr w:rsidR="001D5495">
        <w:trPr>
          <w:trHeight w:val="20"/>
          <w:jc w:val="center"/>
        </w:trPr>
        <w:tc>
          <w:tcPr>
            <w:tcW w:w="12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 xml:space="preserve">Период однократного превышения </w:t>
            </w:r>
            <w:r>
              <w:rPr>
                <w:rFonts w:ascii="Times New Roman" w:eastAsia="Times New Roman" w:hAnsi="Times New Roman" w:cs="Times New Roman"/>
                <w:i/>
                <w:color w:val="000000"/>
              </w:rPr>
              <w:t>Р</w:t>
            </w:r>
            <w:r>
              <w:rPr>
                <w:rFonts w:ascii="Times New Roman" w:eastAsia="Times New Roman" w:hAnsi="Times New Roman" w:cs="Times New Roman"/>
                <w:color w:val="000000"/>
              </w:rPr>
              <w:t>, лет</w:t>
            </w:r>
          </w:p>
        </w:tc>
        <w:tc>
          <w:tcPr>
            <w:tcW w:w="75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Обеспеченность</w:t>
            </w:r>
            <w:r>
              <w:rPr>
                <w:rFonts w:ascii="Times New Roman" w:eastAsia="Times New Roman" w:hAnsi="Times New Roman" w:cs="Times New Roman"/>
              </w:rPr>
              <w:t xml:space="preserve"> </w:t>
            </w:r>
            <w:r>
              <w:rPr>
                <w:rFonts w:ascii="Times New Roman" w:eastAsia="Times New Roman" w:hAnsi="Times New Roman" w:cs="Times New Roman"/>
                <w:bCs/>
                <w:i/>
                <w:iCs/>
                <w:color w:val="000000"/>
                <w:lang w:val="en-US"/>
              </w:rPr>
              <w:t>p</w:t>
            </w:r>
            <w:r>
              <w:rPr>
                <w:rFonts w:ascii="Times New Roman" w:eastAsia="Times New Roman" w:hAnsi="Times New Roman" w:cs="Times New Roman"/>
                <w:bCs/>
                <w:iCs/>
                <w:color w:val="000000"/>
                <w:vertAlign w:val="subscript"/>
              </w:rPr>
              <w:t>об</w:t>
            </w:r>
            <w:r>
              <w:rPr>
                <w:rFonts w:ascii="Times New Roman" w:eastAsia="Times New Roman" w:hAnsi="Times New Roman" w:cs="Times New Roman"/>
                <w:bCs/>
                <w:iCs/>
                <w:color w:val="000000"/>
              </w:rPr>
              <w:t xml:space="preserve">, </w:t>
            </w:r>
            <w:r>
              <w:rPr>
                <w:rFonts w:ascii="Times New Roman" w:eastAsia="Times New Roman" w:hAnsi="Times New Roman" w:cs="Times New Roman"/>
                <w:bCs/>
                <w:color w:val="000000"/>
              </w:rPr>
              <w:t>%</w:t>
            </w:r>
          </w:p>
        </w:tc>
        <w:tc>
          <w:tcPr>
            <w:tcW w:w="1522"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 xml:space="preserve">Нормированное отклонение от среднего значения </w:t>
            </w:r>
            <w:r>
              <w:rPr>
                <w:rFonts w:ascii="Times New Roman" w:eastAsia="Times New Roman" w:hAnsi="Times New Roman" w:cs="Times New Roman"/>
                <w:i/>
                <w:iCs/>
                <w:color w:val="000000"/>
              </w:rPr>
              <w:t>Ф</w:t>
            </w:r>
          </w:p>
        </w:tc>
        <w:tc>
          <w:tcPr>
            <w:tcW w:w="148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 xml:space="preserve">Суточный слой жидких атмосферных осадков </w:t>
            </w:r>
            <w:r>
              <w:rPr>
                <w:rFonts w:ascii="Times New Roman" w:eastAsia="Times New Roman" w:hAnsi="Times New Roman" w:cs="Times New Roman"/>
                <w:i/>
                <w:iCs/>
                <w:color w:val="000000"/>
              </w:rPr>
              <w:t>Н</w:t>
            </w:r>
            <w:r>
              <w:rPr>
                <w:rFonts w:ascii="Times New Roman" w:eastAsia="Times New Roman" w:hAnsi="Times New Roman" w:cs="Times New Roman"/>
                <w:iCs/>
                <w:color w:val="000000"/>
                <w:vertAlign w:val="subscript"/>
                <w:lang w:val="en-US"/>
              </w:rPr>
              <w:t>p</w:t>
            </w:r>
            <w:r>
              <w:rPr>
                <w:rFonts w:ascii="Times New Roman" w:eastAsia="Times New Roman" w:hAnsi="Times New Roman" w:cs="Times New Roman"/>
                <w:iCs/>
                <w:color w:val="000000"/>
              </w:rPr>
              <w:t xml:space="preserve">, </w:t>
            </w:r>
            <w:r>
              <w:rPr>
                <w:rFonts w:ascii="Times New Roman" w:eastAsia="Times New Roman" w:hAnsi="Times New Roman" w:cs="Times New Roman"/>
                <w:color w:val="000000"/>
              </w:rPr>
              <w:t>мм</w:t>
            </w:r>
          </w:p>
        </w:tc>
      </w:tr>
      <w:tr w:rsidR="001D5495">
        <w:trPr>
          <w:trHeight w:val="20"/>
          <w:jc w:val="center"/>
        </w:trPr>
        <w:tc>
          <w:tcPr>
            <w:tcW w:w="12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50</w:t>
            </w:r>
          </w:p>
        </w:tc>
        <w:tc>
          <w:tcPr>
            <w:tcW w:w="75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1,95</w:t>
            </w:r>
          </w:p>
        </w:tc>
        <w:tc>
          <w:tcPr>
            <w:tcW w:w="1522"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iCs/>
                <w:color w:val="000000"/>
              </w:rPr>
              <w:t>-</w:t>
            </w:r>
          </w:p>
        </w:tc>
        <w:tc>
          <w:tcPr>
            <w:tcW w:w="148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w:t>
            </w:r>
          </w:p>
        </w:tc>
      </w:tr>
      <w:tr w:rsidR="001D5495">
        <w:trPr>
          <w:trHeight w:val="20"/>
          <w:jc w:val="center"/>
        </w:trPr>
        <w:tc>
          <w:tcPr>
            <w:tcW w:w="12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20</w:t>
            </w:r>
          </w:p>
        </w:tc>
        <w:tc>
          <w:tcPr>
            <w:tcW w:w="75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4,9</w:t>
            </w:r>
          </w:p>
        </w:tc>
        <w:tc>
          <w:tcPr>
            <w:tcW w:w="1522"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1,88</w:t>
            </w:r>
          </w:p>
        </w:tc>
        <w:tc>
          <w:tcPr>
            <w:tcW w:w="148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56,36</w:t>
            </w:r>
          </w:p>
        </w:tc>
      </w:tr>
      <w:tr w:rsidR="001D5495">
        <w:trPr>
          <w:trHeight w:val="20"/>
          <w:jc w:val="center"/>
        </w:trPr>
        <w:tc>
          <w:tcPr>
            <w:tcW w:w="12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w:t>
            </w:r>
          </w:p>
        </w:tc>
        <w:tc>
          <w:tcPr>
            <w:tcW w:w="75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9,5</w:t>
            </w:r>
          </w:p>
        </w:tc>
        <w:tc>
          <w:tcPr>
            <w:tcW w:w="1522"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1,22</w:t>
            </w:r>
          </w:p>
        </w:tc>
        <w:tc>
          <w:tcPr>
            <w:tcW w:w="148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48,19</w:t>
            </w:r>
          </w:p>
        </w:tc>
      </w:tr>
      <w:tr w:rsidR="001D5495">
        <w:trPr>
          <w:trHeight w:val="20"/>
          <w:jc w:val="center"/>
        </w:trPr>
        <w:tc>
          <w:tcPr>
            <w:tcW w:w="12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5</w:t>
            </w:r>
          </w:p>
        </w:tc>
        <w:tc>
          <w:tcPr>
            <w:tcW w:w="75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18</w:t>
            </w:r>
          </w:p>
        </w:tc>
        <w:tc>
          <w:tcPr>
            <w:tcW w:w="1522"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w:t>
            </w:r>
          </w:p>
        </w:tc>
        <w:tc>
          <w:tcPr>
            <w:tcW w:w="148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w:t>
            </w:r>
          </w:p>
        </w:tc>
      </w:tr>
      <w:tr w:rsidR="001D5495">
        <w:trPr>
          <w:trHeight w:val="20"/>
          <w:jc w:val="center"/>
        </w:trPr>
        <w:tc>
          <w:tcPr>
            <w:tcW w:w="12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3</w:t>
            </w:r>
          </w:p>
        </w:tc>
        <w:tc>
          <w:tcPr>
            <w:tcW w:w="75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28</w:t>
            </w:r>
          </w:p>
        </w:tc>
        <w:tc>
          <w:tcPr>
            <w:tcW w:w="1522"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0,38</w:t>
            </w:r>
          </w:p>
        </w:tc>
        <w:tc>
          <w:tcPr>
            <w:tcW w:w="148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37,87</w:t>
            </w:r>
          </w:p>
        </w:tc>
      </w:tr>
      <w:tr w:rsidR="001D5495">
        <w:trPr>
          <w:trHeight w:val="20"/>
          <w:jc w:val="center"/>
        </w:trPr>
        <w:tc>
          <w:tcPr>
            <w:tcW w:w="12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w:t>
            </w:r>
          </w:p>
        </w:tc>
        <w:tc>
          <w:tcPr>
            <w:tcW w:w="75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39</w:t>
            </w:r>
          </w:p>
        </w:tc>
        <w:tc>
          <w:tcPr>
            <w:tcW w:w="1522"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-0,03</w:t>
            </w:r>
          </w:p>
        </w:tc>
        <w:tc>
          <w:tcPr>
            <w:tcW w:w="148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32,83</w:t>
            </w:r>
          </w:p>
        </w:tc>
      </w:tr>
      <w:tr w:rsidR="001D5495">
        <w:trPr>
          <w:trHeight w:val="20"/>
          <w:jc w:val="center"/>
        </w:trPr>
        <w:tc>
          <w:tcPr>
            <w:tcW w:w="12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w:t>
            </w:r>
          </w:p>
        </w:tc>
        <w:tc>
          <w:tcPr>
            <w:tcW w:w="75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63</w:t>
            </w:r>
          </w:p>
        </w:tc>
        <w:tc>
          <w:tcPr>
            <w:tcW w:w="1522"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-0,48</w:t>
            </w:r>
          </w:p>
        </w:tc>
        <w:tc>
          <w:tcPr>
            <w:tcW w:w="148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27,3</w:t>
            </w:r>
          </w:p>
        </w:tc>
      </w:tr>
      <w:tr w:rsidR="001D5495">
        <w:trPr>
          <w:trHeight w:val="20"/>
          <w:jc w:val="center"/>
        </w:trPr>
        <w:tc>
          <w:tcPr>
            <w:tcW w:w="12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0,5</w:t>
            </w:r>
          </w:p>
        </w:tc>
        <w:tc>
          <w:tcPr>
            <w:tcW w:w="75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86</w:t>
            </w:r>
          </w:p>
        </w:tc>
        <w:tc>
          <w:tcPr>
            <w:tcW w:w="1522"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-0,865</w:t>
            </w:r>
          </w:p>
        </w:tc>
        <w:tc>
          <w:tcPr>
            <w:tcW w:w="148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22,57</w:t>
            </w:r>
          </w:p>
        </w:tc>
      </w:tr>
      <w:tr w:rsidR="001D5495">
        <w:trPr>
          <w:trHeight w:val="20"/>
          <w:jc w:val="center"/>
        </w:trPr>
        <w:tc>
          <w:tcPr>
            <w:tcW w:w="12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0,33</w:t>
            </w:r>
          </w:p>
        </w:tc>
        <w:tc>
          <w:tcPr>
            <w:tcW w:w="75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95</w:t>
            </w:r>
          </w:p>
        </w:tc>
        <w:tc>
          <w:tcPr>
            <w:tcW w:w="1522"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-1,04</w:t>
            </w:r>
          </w:p>
        </w:tc>
        <w:tc>
          <w:tcPr>
            <w:tcW w:w="148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20,4</w:t>
            </w:r>
          </w:p>
        </w:tc>
      </w:tr>
      <w:tr w:rsidR="001D5495">
        <w:trPr>
          <w:trHeight w:val="20"/>
          <w:jc w:val="center"/>
        </w:trPr>
        <w:tc>
          <w:tcPr>
            <w:tcW w:w="1236"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0,22</w:t>
            </w:r>
          </w:p>
        </w:tc>
        <w:tc>
          <w:tcPr>
            <w:tcW w:w="757"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99</w:t>
            </w:r>
          </w:p>
        </w:tc>
        <w:tc>
          <w:tcPr>
            <w:tcW w:w="1522"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-1,195</w:t>
            </w:r>
          </w:p>
        </w:tc>
        <w:tc>
          <w:tcPr>
            <w:tcW w:w="1485" w:type="pct"/>
            <w:tcBorders>
              <w:top w:val="single" w:sz="6" w:space="0" w:color="auto"/>
              <w:left w:val="single" w:sz="6" w:space="0" w:color="auto"/>
              <w:bottom w:val="single" w:sz="6" w:space="0" w:color="auto"/>
              <w:right w:val="single" w:sz="6" w:space="0" w:color="auto"/>
            </w:tcBorders>
            <w:shd w:val="clear" w:color="auto" w:fill="FFFFFF"/>
            <w:vAlign w:val="center"/>
          </w:tcPr>
          <w:p w:rsidR="001D5495" w:rsidRDefault="001D5495">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18,5</w:t>
            </w:r>
          </w:p>
        </w:tc>
      </w:tr>
    </w:tbl>
    <w:p w:rsidR="001D5495" w:rsidRDefault="001D5495">
      <w:pPr>
        <w:shd w:val="clear" w:color="auto" w:fill="FFFFFF"/>
        <w:spacing w:before="120"/>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Таким образом, для промышленных предприятий второй группы максимальный слой осадков за дождь, сток от которого должен отводиться на очистные сооружения в полном объеме, следует принимать равным </w:t>
      </w:r>
      <w:smartTag w:uri="urn:schemas-microsoft-com:office:smarttags" w:element="metricconverter">
        <w:smartTagPr>
          <w:attr w:name="ProductID" w:val="27,3 мм"/>
        </w:smartTagPr>
        <w:r>
          <w:rPr>
            <w:rFonts w:ascii="Times New Roman" w:eastAsia="Times New Roman" w:hAnsi="Times New Roman" w:cs="Times New Roman"/>
            <w:color w:val="000000"/>
            <w:sz w:val="24"/>
            <w:szCs w:val="24"/>
          </w:rPr>
          <w:t>27,3 мм</w:t>
        </w:r>
      </w:smartTag>
      <w:r>
        <w:rPr>
          <w:rFonts w:ascii="Times New Roman" w:eastAsia="Times New Roman" w:hAnsi="Times New Roman" w:cs="Times New Roman"/>
          <w:color w:val="000000"/>
          <w:sz w:val="24"/>
          <w:szCs w:val="24"/>
        </w:rPr>
        <w:t xml:space="preserve"> при расчете сети дождевой канализации на период однократного превышения расчетной интенсивности дождя 1 год. Это примерно в 2,2 раза меньше наблюдаемого суточного максимума осадков в Москве, равного </w:t>
      </w:r>
      <w:smartTag w:uri="urn:schemas-microsoft-com:office:smarttags" w:element="metricconverter">
        <w:smartTagPr>
          <w:attr w:name="ProductID" w:val="61 мм"/>
        </w:smartTagPr>
        <w:r>
          <w:rPr>
            <w:rFonts w:ascii="Times New Roman" w:eastAsia="Times New Roman" w:hAnsi="Times New Roman" w:cs="Times New Roman"/>
            <w:color w:val="000000"/>
            <w:sz w:val="24"/>
            <w:szCs w:val="24"/>
          </w:rPr>
          <w:t>61 мм</w:t>
        </w:r>
      </w:smartTag>
      <w:r>
        <w:rPr>
          <w:rFonts w:ascii="Times New Roman" w:eastAsia="Times New Roman" w:hAnsi="Times New Roman" w:cs="Times New Roman"/>
          <w:color w:val="000000"/>
          <w:sz w:val="24"/>
          <w:szCs w:val="24"/>
        </w:rPr>
        <w:t xml:space="preserve"> [</w:t>
      </w:r>
      <w:hyperlink w:anchor="СЛ_2" w:tooltip="2. СНиП 23-01-99. Строительная климатология. - М., 2000." w:history="1">
        <w:r>
          <w:rPr>
            <w:rStyle w:val="a3"/>
            <w:rFonts w:ascii="Times New Roman" w:eastAsia="Times New Roman" w:hAnsi="Times New Roman" w:cs="Times New Roman"/>
            <w:sz w:val="24"/>
            <w:szCs w:val="24"/>
          </w:rPr>
          <w:t>2</w:t>
        </w:r>
      </w:hyperlink>
      <w:r>
        <w:rPr>
          <w:rFonts w:ascii="Times New Roman" w:eastAsia="Times New Roman" w:hAnsi="Times New Roman" w:cs="Times New Roman"/>
          <w:color w:val="000000"/>
          <w:sz w:val="24"/>
          <w:szCs w:val="24"/>
        </w:rPr>
        <w:t>], который ранее рекомендовалось использовать при расчете очистных сооружений поверхностного стока с территории предприятий второй группы.</w:t>
      </w:r>
    </w:p>
    <w:p w:rsidR="001D5495" w:rsidRDefault="001D5495">
      <w:pPr>
        <w:pStyle w:val="1"/>
        <w:spacing w:before="120" w:after="120"/>
        <w:jc w:val="center"/>
        <w:rPr>
          <w:rFonts w:ascii="Times New Roman" w:hAnsi="Times New Roman" w:cs="Times New Roman"/>
          <w:sz w:val="24"/>
          <w:szCs w:val="24"/>
        </w:rPr>
      </w:pPr>
      <w:bookmarkStart w:id="78" w:name="_Приложение_7_Схемы_регулирования_по"/>
      <w:bookmarkStart w:id="79" w:name="_Toc177540159"/>
      <w:bookmarkEnd w:id="78"/>
      <w:r>
        <w:rPr>
          <w:rFonts w:ascii="Times New Roman" w:hAnsi="Times New Roman" w:cs="Times New Roman"/>
          <w:sz w:val="24"/>
          <w:szCs w:val="24"/>
        </w:rPr>
        <w:lastRenderedPageBreak/>
        <w:t>Приложение 7</w:t>
      </w:r>
      <w:r>
        <w:rPr>
          <w:rFonts w:ascii="Times New Roman" w:hAnsi="Times New Roman" w:cs="Times New Roman"/>
          <w:sz w:val="24"/>
          <w:szCs w:val="24"/>
        </w:rPr>
        <w:br/>
        <w:t>Схемы регулирования поверхностного стока и методика расчета расхода сточных вод, отводимых на очистку и в водные объекты</w:t>
      </w:r>
      <w:bookmarkEnd w:id="79"/>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1. </w:t>
      </w:r>
      <w:r>
        <w:rPr>
          <w:rFonts w:ascii="Times New Roman" w:eastAsia="Times New Roman" w:hAnsi="Times New Roman" w:cs="Times New Roman"/>
          <w:color w:val="000000"/>
          <w:sz w:val="24"/>
          <w:szCs w:val="24"/>
        </w:rPr>
        <w:t>Схема регулирования расхода дождевых сточных вод по объему (схема регулирования 1) приведена на рис. 1.</w:t>
      </w:r>
    </w:p>
    <w:p w:rsidR="001D5495" w:rsidRDefault="001D5495">
      <w:pPr>
        <w:shd w:val="clear" w:color="auto" w:fill="FFFFFF"/>
        <w:spacing w:after="120"/>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Максимальный расход стоков </w:t>
      </w:r>
      <w:r>
        <w:rPr>
          <w:rFonts w:ascii="Times New Roman" w:eastAsia="Times New Roman" w:hAnsi="Times New Roman" w:cs="Times New Roman"/>
          <w:i/>
          <w:color w:val="000000"/>
          <w:sz w:val="24"/>
          <w:szCs w:val="24"/>
          <w:lang w:val="en-US"/>
        </w:rPr>
        <w:t>Q</w:t>
      </w:r>
      <w:r>
        <w:rPr>
          <w:rFonts w:ascii="Times New Roman" w:eastAsia="Times New Roman" w:hAnsi="Times New Roman" w:cs="Times New Roman"/>
          <w:color w:val="000000"/>
          <w:sz w:val="24"/>
          <w:szCs w:val="24"/>
          <w:vertAlign w:val="subscript"/>
        </w:rPr>
        <w:t>сбр.об</w:t>
      </w:r>
      <w:r>
        <w:rPr>
          <w:rFonts w:ascii="Times New Roman" w:eastAsia="Times New Roman" w:hAnsi="Times New Roman" w:cs="Times New Roman"/>
          <w:color w:val="000000"/>
          <w:sz w:val="24"/>
          <w:szCs w:val="24"/>
        </w:rPr>
        <w:t>, л/с, отводимых в водный объект без очистки по первой схеме регулирования, рассчитывается по формуле:</w:t>
      </w:r>
    </w:p>
    <w:tbl>
      <w:tblPr>
        <w:tblW w:w="5000" w:type="pct"/>
        <w:jc w:val="center"/>
        <w:tblLook w:val="0000"/>
      </w:tblPr>
      <w:tblGrid>
        <w:gridCol w:w="8755"/>
        <w:gridCol w:w="1102"/>
      </w:tblGrid>
      <w:tr w:rsidR="001D5495">
        <w:trPr>
          <w:jc w:val="center"/>
        </w:trPr>
        <w:tc>
          <w:tcPr>
            <w:tcW w:w="4441" w:type="pct"/>
            <w:vAlign w:val="center"/>
          </w:tcPr>
          <w:p w:rsidR="001D5495" w:rsidRDefault="00C0037A">
            <w:pPr>
              <w:spacing w:before="120" w:after="120"/>
              <w:jc w:val="center"/>
              <w:rPr>
                <w:rFonts w:ascii="Times New Roman" w:hAnsi="Times New Roman" w:cs="Times New Roman"/>
                <w:sz w:val="24"/>
                <w:szCs w:val="24"/>
                <w:lang w:val="en-US"/>
              </w:rPr>
            </w:pPr>
            <w:r>
              <w:rPr>
                <w:rFonts w:ascii="Times New Roman" w:eastAsia="Times New Roman" w:hAnsi="Times New Roman" w:cs="Times New Roman"/>
                <w:bCs/>
                <w:color w:val="000000"/>
                <w:position w:val="-38"/>
                <w:sz w:val="24"/>
                <w:szCs w:val="24"/>
                <w:vertAlign w:val="subscript"/>
                <w:lang w:val="en-US"/>
              </w:rPr>
              <w:object w:dxaOrig="3960" w:dyaOrig="880">
                <v:shape id="_x0000_i1056" type="#_x0000_t75" style="width:198pt;height:44.25pt" o:ole="">
                  <v:imagedata r:id="rId120" o:title=""/>
                </v:shape>
                <o:OLEObject Type="Embed" ProgID="Equation.3" ShapeID="_x0000_i1056" DrawAspect="Content" ObjectID="_1414487897" r:id="rId121"/>
              </w:object>
            </w:r>
          </w:p>
        </w:tc>
        <w:tc>
          <w:tcPr>
            <w:tcW w:w="559" w:type="pct"/>
            <w:vAlign w:val="center"/>
          </w:tcPr>
          <w:p w:rsidR="001D5495" w:rsidRDefault="001D5495">
            <w:pPr>
              <w:spacing w:before="120" w:after="120"/>
              <w:jc w:val="center"/>
              <w:rPr>
                <w:rFonts w:ascii="Times New Roman" w:hAnsi="Times New Roman" w:cs="Times New Roman"/>
                <w:sz w:val="24"/>
                <w:szCs w:val="24"/>
              </w:rPr>
            </w:pPr>
            <w:r>
              <w:rPr>
                <w:rFonts w:ascii="Times New Roman" w:eastAsia="Times New Roman" w:hAnsi="Times New Roman" w:cs="Times New Roman"/>
                <w:bCs/>
                <w:color w:val="000000"/>
                <w:sz w:val="24"/>
                <w:szCs w:val="24"/>
              </w:rPr>
              <w:t>(1)</w:t>
            </w:r>
          </w:p>
        </w:tc>
      </w:tr>
    </w:tbl>
    <w:p w:rsidR="001D5495" w:rsidRDefault="001D5495">
      <w:pPr>
        <w:shd w:val="clear" w:color="auto" w:fill="FFFFFF"/>
        <w:spacing w:before="120"/>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где </w:t>
      </w:r>
      <w:r>
        <w:rPr>
          <w:rFonts w:ascii="Times New Roman" w:eastAsia="Times New Roman" w:hAnsi="Times New Roman" w:cs="Times New Roman"/>
          <w:i/>
          <w:iCs/>
          <w:color w:val="000000"/>
          <w:sz w:val="24"/>
          <w:szCs w:val="24"/>
          <w:lang w:val="en-US"/>
        </w:rPr>
        <w:t>Q</w:t>
      </w:r>
      <w:r>
        <w:rPr>
          <w:rFonts w:ascii="Times New Roman" w:eastAsia="Times New Roman" w:hAnsi="Times New Roman" w:cs="Times New Roman"/>
          <w:iCs/>
          <w:color w:val="000000"/>
          <w:sz w:val="24"/>
          <w:szCs w:val="24"/>
          <w:vertAlign w:val="subscript"/>
        </w:rPr>
        <w:t xml:space="preserve">сбр.об </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максимальный избыточный расход стока от расчетного дождя, зарегулированного по объему и сбрасываемого в водный объект, минуя очистные сооружения, л/с;</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color w:val="000000"/>
          <w:sz w:val="24"/>
          <w:szCs w:val="24"/>
          <w:lang w:val="en-US"/>
        </w:rPr>
        <w:t>Q</w:t>
      </w:r>
      <w:r>
        <w:rPr>
          <w:rFonts w:ascii="Times New Roman" w:eastAsia="Times New Roman" w:hAnsi="Times New Roman" w:cs="Times New Roman"/>
          <w:color w:val="000000"/>
          <w:sz w:val="24"/>
          <w:szCs w:val="24"/>
          <w:vertAlign w:val="subscript"/>
          <w:lang w:val="en-US"/>
        </w:rPr>
        <w:t>r</w:t>
      </w:r>
      <w:r w:rsidRPr="00EA152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расход дождевых вод в расчетном участке главного коллектора дождевой канализации, л/с;</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lang w:val="en-US"/>
        </w:rPr>
        <w:t>n</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параметр, характеризующий интенсивность и продолжительность дождя для конкретной местности;</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rPr>
        <w:t>Т</w:t>
      </w:r>
      <w:r>
        <w:rPr>
          <w:rFonts w:ascii="Times New Roman" w:eastAsia="Times New Roman" w:hAnsi="Times New Roman" w:cs="Times New Roman"/>
          <w:iCs/>
          <w:color w:val="000000"/>
          <w:sz w:val="24"/>
          <w:szCs w:val="24"/>
          <w:vertAlign w:val="subscript"/>
        </w:rPr>
        <w:t>рег.об</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момент времени начала перелива избыточного объема дождевого стока от расчетного дождя из аккумулирующего резервуара (разделительной камеры), мин;</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t</w:t>
      </w:r>
      <w:r>
        <w:rPr>
          <w:rFonts w:ascii="Times New Roman" w:hAnsi="Times New Roman" w:cs="Times New Roman"/>
          <w:iCs/>
          <w:color w:val="000000"/>
          <w:sz w:val="24"/>
          <w:szCs w:val="24"/>
          <w:vertAlign w:val="subscript"/>
          <w:lang w:val="en-US"/>
        </w:rPr>
        <w:t>r</w:t>
      </w:r>
      <w:r w:rsidRPr="00EA1522">
        <w:rPr>
          <w:rFonts w:ascii="Times New Roman" w:hAnsi="Times New Roman" w:cs="Times New Roman"/>
          <w:iCs/>
          <w:color w:val="000000"/>
          <w:sz w:val="24"/>
          <w:szCs w:val="24"/>
        </w:rPr>
        <w:t xml:space="preserve"> </w:t>
      </w:r>
      <w:r>
        <w:rPr>
          <w:rFonts w:ascii="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расчетная продолжительность протекания дождевых вод по поверхности и трубам до расчетного участка, мин.</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Момент времени </w:t>
      </w:r>
      <w:r>
        <w:rPr>
          <w:rFonts w:ascii="Times New Roman" w:eastAsia="Times New Roman" w:hAnsi="Times New Roman" w:cs="Times New Roman"/>
          <w:i/>
          <w:iCs/>
          <w:color w:val="000000"/>
          <w:sz w:val="24"/>
          <w:szCs w:val="24"/>
        </w:rPr>
        <w:t>Т</w:t>
      </w:r>
      <w:r>
        <w:rPr>
          <w:rFonts w:ascii="Times New Roman" w:eastAsia="Times New Roman" w:hAnsi="Times New Roman" w:cs="Times New Roman"/>
          <w:iCs/>
          <w:color w:val="000000"/>
          <w:sz w:val="24"/>
          <w:szCs w:val="24"/>
          <w:vertAlign w:val="subscript"/>
        </w:rPr>
        <w:t>рег.об</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при котором начинается перелив избыточного объема дождевого стока из разделительной камеры </w:t>
      </w:r>
      <w:r>
        <w:rPr>
          <w:rFonts w:ascii="Times New Roman" w:eastAsia="Times New Roman" w:hAnsi="Times New Roman" w:cs="Times New Roman"/>
          <w:iCs/>
          <w:color w:val="000000"/>
          <w:sz w:val="24"/>
          <w:szCs w:val="24"/>
        </w:rPr>
        <w:t xml:space="preserve">6, </w:t>
      </w:r>
      <w:r>
        <w:rPr>
          <w:rFonts w:ascii="Times New Roman" w:eastAsia="Times New Roman" w:hAnsi="Times New Roman" w:cs="Times New Roman"/>
          <w:color w:val="000000"/>
          <w:sz w:val="24"/>
          <w:szCs w:val="24"/>
        </w:rPr>
        <w:t xml:space="preserve">определяется как момент времени, при котором объем дождевых стоков </w:t>
      </w:r>
      <w:r w:rsidR="00C0037A">
        <w:rPr>
          <w:rFonts w:ascii="Times New Roman" w:eastAsia="Times New Roman" w:hAnsi="Times New Roman" w:cs="Times New Roman"/>
          <w:color w:val="000000"/>
          <w:position w:val="-12"/>
          <w:sz w:val="24"/>
          <w:szCs w:val="24"/>
        </w:rPr>
        <w:object w:dxaOrig="540" w:dyaOrig="380">
          <v:shape id="_x0000_i1057" type="#_x0000_t75" style="width:27pt;height:18.75pt" o:ole="">
            <v:imagedata r:id="rId86" o:title=""/>
          </v:shape>
          <o:OLEObject Type="Embed" ProgID="Equation.3" ShapeID="_x0000_i1057" DrawAspect="Content" ObjectID="_1414487898" r:id="rId122"/>
        </w:objec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поступивших в аккумулирующий резервуар, равен объему дождевого стока от расчетного дождя, отводимого на очистные сооружения </w:t>
      </w:r>
      <w:r>
        <w:rPr>
          <w:rFonts w:ascii="Times New Roman" w:eastAsia="Times New Roman" w:hAnsi="Times New Roman" w:cs="Times New Roman"/>
          <w:i/>
          <w:iCs/>
          <w:color w:val="000000"/>
          <w:sz w:val="24"/>
          <w:szCs w:val="24"/>
          <w:lang w:val="en-US"/>
        </w:rPr>
        <w:t>W</w:t>
      </w:r>
      <w:r>
        <w:rPr>
          <w:rFonts w:ascii="Times New Roman" w:eastAsia="Times New Roman" w:hAnsi="Times New Roman" w:cs="Times New Roman"/>
          <w:iCs/>
          <w:color w:val="000000"/>
          <w:sz w:val="24"/>
          <w:szCs w:val="24"/>
          <w:vertAlign w:val="subscript"/>
        </w:rPr>
        <w:t>оч</w:t>
      </w:r>
      <w:r>
        <w:rPr>
          <w:rFonts w:ascii="Times New Roman" w:eastAsia="Times New Roman" w:hAnsi="Times New Roman" w:cs="Times New Roman"/>
          <w:iCs/>
          <w:color w:val="000000"/>
          <w:sz w:val="24"/>
          <w:szCs w:val="24"/>
        </w:rPr>
        <w:t>:</w:t>
      </w:r>
    </w:p>
    <w:p w:rsidR="001D5495" w:rsidRDefault="00C0037A">
      <w:pPr>
        <w:shd w:val="clear" w:color="auto" w:fill="FFFFFF"/>
        <w:tabs>
          <w:tab w:val="left" w:pos="5670"/>
        </w:tabs>
        <w:spacing w:before="120" w:after="120"/>
        <w:jc w:val="right"/>
        <w:rPr>
          <w:rFonts w:ascii="Times New Roman" w:hAnsi="Times New Roman" w:cs="Times New Roman"/>
          <w:sz w:val="24"/>
          <w:szCs w:val="24"/>
        </w:rPr>
      </w:pPr>
      <w:r>
        <w:rPr>
          <w:rFonts w:ascii="Times New Roman" w:eastAsia="Times New Roman" w:hAnsi="Times New Roman" w:cs="Times New Roman"/>
          <w:color w:val="000000"/>
          <w:position w:val="-12"/>
          <w:sz w:val="24"/>
          <w:szCs w:val="24"/>
        </w:rPr>
        <w:object w:dxaOrig="1219" w:dyaOrig="380">
          <v:shape id="_x0000_i1058" type="#_x0000_t75" style="width:60.75pt;height:18.75pt" o:ole="">
            <v:imagedata r:id="rId123" o:title=""/>
          </v:shape>
          <o:OLEObject Type="Embed" ProgID="Equation.3" ShapeID="_x0000_i1058" DrawAspect="Content" ObjectID="_1414487899" r:id="rId124"/>
        </w:object>
      </w:r>
      <w:r w:rsidR="001D5495">
        <w:rPr>
          <w:rFonts w:ascii="Times New Roman" w:eastAsia="Times New Roman" w:hAnsi="Times New Roman" w:cs="Times New Roman"/>
          <w:bCs/>
          <w:iCs/>
          <w:color w:val="000000"/>
          <w:sz w:val="24"/>
          <w:szCs w:val="24"/>
        </w:rPr>
        <w:tab/>
      </w:r>
      <w:r w:rsidR="001D5495">
        <w:rPr>
          <w:rFonts w:ascii="Times New Roman" w:eastAsia="Times New Roman" w:hAnsi="Times New Roman" w:cs="Times New Roman"/>
          <w:bCs/>
          <w:color w:val="000000"/>
          <w:sz w:val="24"/>
          <w:szCs w:val="24"/>
        </w:rPr>
        <w:t>(2)</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где </w:t>
      </w:r>
      <w:r w:rsidR="00C0037A">
        <w:rPr>
          <w:rFonts w:ascii="Times New Roman" w:eastAsia="Times New Roman" w:hAnsi="Times New Roman" w:cs="Times New Roman"/>
          <w:color w:val="000000"/>
          <w:position w:val="-12"/>
          <w:sz w:val="24"/>
          <w:szCs w:val="24"/>
        </w:rPr>
        <w:object w:dxaOrig="540" w:dyaOrig="380">
          <v:shape id="_x0000_i1059" type="#_x0000_t75" style="width:27pt;height:18.75pt" o:ole="">
            <v:imagedata r:id="rId86" o:title=""/>
          </v:shape>
          <o:OLEObject Type="Embed" ProgID="Equation.3" ShapeID="_x0000_i1059" DrawAspect="Content" ObjectID="_1414487900" r:id="rId125"/>
        </w:objec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объем стока от расчетного дождя, поступившего в аккумулирующий резервуар из расчетного участка главного коллектора с момента начала дождя,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i/>
          <w:iCs/>
          <w:color w:val="000000"/>
          <w:sz w:val="24"/>
          <w:szCs w:val="24"/>
          <w:lang w:val="en-US"/>
        </w:rPr>
        <w:t>W</w:t>
      </w:r>
      <w:r>
        <w:rPr>
          <w:rFonts w:ascii="Times New Roman" w:hAnsi="Times New Roman" w:cs="Times New Roman"/>
          <w:iCs/>
          <w:color w:val="000000"/>
          <w:sz w:val="24"/>
          <w:szCs w:val="24"/>
          <w:vertAlign w:val="subscript"/>
        </w:rPr>
        <w:t>оч</w:t>
      </w:r>
      <w:r>
        <w:rPr>
          <w:rFonts w:ascii="Times New Roman" w:hAnsi="Times New Roman" w:cs="Times New Roman"/>
          <w:iCs/>
          <w:color w:val="000000"/>
          <w:sz w:val="24"/>
          <w:szCs w:val="24"/>
        </w:rPr>
        <w:t xml:space="preserve"> - </w:t>
      </w:r>
      <w:r>
        <w:rPr>
          <w:rFonts w:ascii="Times New Roman" w:eastAsia="Times New Roman" w:hAnsi="Times New Roman" w:cs="Times New Roman"/>
          <w:color w:val="000000"/>
          <w:sz w:val="24"/>
          <w:szCs w:val="24"/>
        </w:rPr>
        <w:t>объем дождевого стока от расчетного дождя, отводимого на очистные сооружения,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Величина </w:t>
      </w:r>
      <w:r>
        <w:rPr>
          <w:rFonts w:ascii="Times New Roman" w:eastAsia="Times New Roman" w:hAnsi="Times New Roman" w:cs="Times New Roman"/>
          <w:i/>
          <w:iCs/>
          <w:color w:val="000000"/>
          <w:sz w:val="24"/>
          <w:szCs w:val="24"/>
        </w:rPr>
        <w:t>Т</w:t>
      </w:r>
      <w:r>
        <w:rPr>
          <w:rFonts w:ascii="Times New Roman" w:eastAsia="Times New Roman" w:hAnsi="Times New Roman" w:cs="Times New Roman"/>
          <w:iCs/>
          <w:color w:val="000000"/>
          <w:sz w:val="24"/>
          <w:szCs w:val="24"/>
          <w:vertAlign w:val="subscript"/>
        </w:rPr>
        <w:t>рег.об</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рассчитывается из равенства:</w:t>
      </w:r>
    </w:p>
    <w:p w:rsidR="001D5495" w:rsidRDefault="00C0037A">
      <w:pPr>
        <w:shd w:val="clear" w:color="auto" w:fill="FFFFFF"/>
        <w:tabs>
          <w:tab w:val="left" w:pos="6804"/>
        </w:tabs>
        <w:spacing w:before="120" w:after="120"/>
        <w:jc w:val="right"/>
        <w:rPr>
          <w:rFonts w:ascii="Times New Roman" w:hAnsi="Times New Roman" w:cs="Times New Roman"/>
          <w:sz w:val="24"/>
          <w:szCs w:val="24"/>
        </w:rPr>
      </w:pPr>
      <w:r>
        <w:rPr>
          <w:rFonts w:ascii="Times New Roman" w:eastAsia="Times New Roman" w:hAnsi="Times New Roman" w:cs="Times New Roman"/>
          <w:bCs/>
          <w:color w:val="000000"/>
          <w:position w:val="-38"/>
          <w:sz w:val="24"/>
          <w:szCs w:val="24"/>
        </w:rPr>
        <w:object w:dxaOrig="4360" w:dyaOrig="880">
          <v:shape id="_x0000_i1060" type="#_x0000_t75" style="width:218.25pt;height:44.25pt" o:ole="">
            <v:imagedata r:id="rId126" o:title=""/>
          </v:shape>
          <o:OLEObject Type="Embed" ProgID="Equation.3" ShapeID="_x0000_i1060" DrawAspect="Content" ObjectID="_1414487901" r:id="rId127"/>
        </w:object>
      </w:r>
      <w:r w:rsidR="001D5495">
        <w:rPr>
          <w:rFonts w:ascii="Times New Roman" w:eastAsia="Times New Roman" w:hAnsi="Times New Roman" w:cs="Times New Roman"/>
          <w:bCs/>
          <w:color w:val="000000"/>
          <w:sz w:val="24"/>
          <w:szCs w:val="24"/>
        </w:rPr>
        <w:t>.</w:t>
      </w:r>
      <w:r w:rsidR="001D5495">
        <w:rPr>
          <w:rFonts w:ascii="Times New Roman" w:eastAsia="Times New Roman" w:hAnsi="Times New Roman" w:cs="Times New Roman"/>
          <w:bCs/>
          <w:color w:val="000000"/>
          <w:sz w:val="24"/>
          <w:szCs w:val="24"/>
        </w:rPr>
        <w:tab/>
        <w:t>(</w:t>
      </w:r>
      <w:bookmarkStart w:id="80" w:name="Ф_3_Пр_7"/>
      <w:r w:rsidR="001D5495">
        <w:rPr>
          <w:rFonts w:ascii="Times New Roman" w:eastAsia="Times New Roman" w:hAnsi="Times New Roman" w:cs="Times New Roman"/>
          <w:bCs/>
          <w:color w:val="000000"/>
          <w:sz w:val="24"/>
          <w:szCs w:val="24"/>
        </w:rPr>
        <w:t>3</w:t>
      </w:r>
      <w:bookmarkEnd w:id="80"/>
      <w:r w:rsidR="001D5495">
        <w:rPr>
          <w:rFonts w:ascii="Times New Roman" w:eastAsia="Times New Roman" w:hAnsi="Times New Roman" w:cs="Times New Roman"/>
          <w:bCs/>
          <w:color w:val="000000"/>
          <w:sz w:val="24"/>
          <w:szCs w:val="24"/>
        </w:rPr>
        <w:t>)</w:t>
      </w:r>
    </w:p>
    <w:p w:rsidR="001D5495" w:rsidRDefault="00EA1522">
      <w:pPr>
        <w:spacing w:before="120" w:after="1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079240" cy="1908175"/>
            <wp:effectExtent l="1905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28" cstate="print">
                      <a:lum bright="4000" contrast="4000"/>
                    </a:blip>
                    <a:srcRect/>
                    <a:stretch>
                      <a:fillRect/>
                    </a:stretch>
                  </pic:blipFill>
                  <pic:spPr bwMode="auto">
                    <a:xfrm>
                      <a:off x="0" y="0"/>
                      <a:ext cx="4079240" cy="1908175"/>
                    </a:xfrm>
                    <a:prstGeom prst="rect">
                      <a:avLst/>
                    </a:prstGeom>
                    <a:noFill/>
                    <a:ln w="9525">
                      <a:noFill/>
                      <a:miter lim="800000"/>
                      <a:headEnd/>
                      <a:tailEnd/>
                    </a:ln>
                  </pic:spPr>
                </pic:pic>
              </a:graphicData>
            </a:graphic>
          </wp:inline>
        </w:drawing>
      </w:r>
    </w:p>
    <w:p w:rsidR="001D5495" w:rsidRDefault="001D5495">
      <w:pPr>
        <w:shd w:val="clear" w:color="auto" w:fill="FFFFFF"/>
        <w:spacing w:before="120" w:after="12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Рис. 1</w:t>
      </w:r>
      <w:r>
        <w:rPr>
          <w:rFonts w:ascii="Times New Roman" w:eastAsia="Times New Roman" w:hAnsi="Times New Roman" w:cs="Times New Roman"/>
          <w:b/>
          <w:color w:val="000000"/>
          <w:spacing w:val="40"/>
        </w:rPr>
        <w:t>.</w:t>
      </w:r>
      <w:r>
        <w:rPr>
          <w:rFonts w:ascii="Times New Roman" w:eastAsia="Times New Roman" w:hAnsi="Times New Roman" w:cs="Times New Roman"/>
          <w:b/>
          <w:color w:val="000000"/>
        </w:rPr>
        <w:t xml:space="preserve"> Принципиальная схема регулирования дождевого стока перед очистными сооружениями и схематический расчетный гидрограф дождевого стока</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 xml:space="preserve">1 - самотечный коллектор дождевой канализации; 2 - аккумулирующий (регулирующий) резервуар; 3 - трубопровод отведения стока на сооружения глубокой очистки; 4 - сооружения глубокой очистки; 5 - трубопровод отведения очищенного стока в водный объект или систему производственного водоснабжения; 6 - камера разделения стока по объему; 7 - сброс избыточного поверхностного стока в водный объект; </w:t>
      </w:r>
      <w:r w:rsidR="00EA1522">
        <w:rPr>
          <w:rFonts w:ascii="Times New Roman" w:eastAsia="Times New Roman" w:hAnsi="Times New Roman" w:cs="Times New Roman"/>
          <w:noProof/>
          <w:color w:val="000000"/>
          <w:sz w:val="24"/>
          <w:szCs w:val="24"/>
        </w:rPr>
        <w:drawing>
          <wp:inline distT="0" distB="0" distL="0" distR="0">
            <wp:extent cx="135255" cy="103505"/>
            <wp:effectExtent l="1905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29" cstate="print"/>
                    <a:srcRect/>
                    <a:stretch>
                      <a:fillRect/>
                    </a:stretch>
                  </pic:blipFill>
                  <pic:spPr bwMode="auto">
                    <a:xfrm>
                      <a:off x="0" y="0"/>
                      <a:ext cx="135255" cy="103505"/>
                    </a:xfrm>
                    <a:prstGeom prst="rect">
                      <a:avLst/>
                    </a:prstGeom>
                    <a:noFill/>
                    <a:ln w="9525">
                      <a:noFill/>
                      <a:miter lim="800000"/>
                      <a:headEnd/>
                      <a:tailEnd/>
                    </a:ln>
                  </pic:spPr>
                </pic:pic>
              </a:graphicData>
            </a:graphic>
          </wp:inline>
        </w:drawing>
      </w:r>
      <w:r>
        <w:rPr>
          <w:rFonts w:ascii="Times New Roman" w:eastAsia="Times New Roman" w:hAnsi="Times New Roman" w:cs="Times New Roman"/>
          <w:color w:val="000000"/>
          <w:sz w:val="24"/>
          <w:szCs w:val="24"/>
        </w:rPr>
        <w:t xml:space="preserve"> часть объема дождя, поступающего в аккумулирующий резервуар для последующей очистки; </w:t>
      </w:r>
      <w:r w:rsidR="00EA1522">
        <w:rPr>
          <w:rFonts w:ascii="Times New Roman" w:eastAsia="Times New Roman" w:hAnsi="Times New Roman" w:cs="Times New Roman"/>
          <w:iCs/>
          <w:noProof/>
          <w:color w:val="000000"/>
          <w:sz w:val="24"/>
          <w:szCs w:val="24"/>
        </w:rPr>
        <w:drawing>
          <wp:inline distT="0" distB="0" distL="0" distR="0">
            <wp:extent cx="142875" cy="103505"/>
            <wp:effectExtent l="19050" t="0" r="952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30" cstate="print"/>
                    <a:srcRect/>
                    <a:stretch>
                      <a:fillRect/>
                    </a:stretch>
                  </pic:blipFill>
                  <pic:spPr bwMode="auto">
                    <a:xfrm>
                      <a:off x="0" y="0"/>
                      <a:ext cx="142875" cy="103505"/>
                    </a:xfrm>
                    <a:prstGeom prst="rect">
                      <a:avLst/>
                    </a:prstGeom>
                    <a:noFill/>
                    <a:ln w="9525">
                      <a:noFill/>
                      <a:miter lim="800000"/>
                      <a:headEnd/>
                      <a:tailEnd/>
                    </a:ln>
                  </pic:spPr>
                </pic:pic>
              </a:graphicData>
            </a:graphic>
          </wp:inline>
        </w:drawing>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часть объема дождя, отводимого в водный объект без очистки</w:t>
      </w:r>
    </w:p>
    <w:p w:rsidR="001D5495" w:rsidRDefault="00EA1522">
      <w:pPr>
        <w:spacing w:before="120" w:after="1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197985" cy="1621790"/>
            <wp:effectExtent l="1905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31" cstate="print">
                      <a:lum bright="6000" contrast="6000"/>
                    </a:blip>
                    <a:srcRect/>
                    <a:stretch>
                      <a:fillRect/>
                    </a:stretch>
                  </pic:blipFill>
                  <pic:spPr bwMode="auto">
                    <a:xfrm>
                      <a:off x="0" y="0"/>
                      <a:ext cx="4197985" cy="1621790"/>
                    </a:xfrm>
                    <a:prstGeom prst="rect">
                      <a:avLst/>
                    </a:prstGeom>
                    <a:noFill/>
                    <a:ln w="9525">
                      <a:noFill/>
                      <a:miter lim="800000"/>
                      <a:headEnd/>
                      <a:tailEnd/>
                    </a:ln>
                  </pic:spPr>
                </pic:pic>
              </a:graphicData>
            </a:graphic>
          </wp:inline>
        </w:drawing>
      </w:r>
    </w:p>
    <w:p w:rsidR="001D5495" w:rsidRDefault="001D5495">
      <w:pPr>
        <w:shd w:val="clear" w:color="auto" w:fill="FFFFFF"/>
        <w:spacing w:before="120" w:after="120"/>
        <w:jc w:val="center"/>
        <w:rPr>
          <w:rFonts w:ascii="Times New Roman" w:hAnsi="Times New Roman" w:cs="Times New Roman"/>
          <w:b/>
        </w:rPr>
      </w:pPr>
      <w:r>
        <w:rPr>
          <w:rFonts w:ascii="Times New Roman" w:eastAsia="Times New Roman" w:hAnsi="Times New Roman" w:cs="Times New Roman"/>
          <w:b/>
          <w:color w:val="000000"/>
        </w:rPr>
        <w:t>Рис. 2</w:t>
      </w:r>
      <w:r>
        <w:rPr>
          <w:rFonts w:ascii="Times New Roman" w:eastAsia="Times New Roman" w:hAnsi="Times New Roman" w:cs="Times New Roman"/>
          <w:b/>
          <w:color w:val="000000"/>
          <w:spacing w:val="40"/>
        </w:rPr>
        <w:t>.</w:t>
      </w:r>
      <w:r>
        <w:rPr>
          <w:rFonts w:ascii="Times New Roman" w:eastAsia="Times New Roman" w:hAnsi="Times New Roman" w:cs="Times New Roman"/>
          <w:b/>
          <w:color w:val="000000"/>
        </w:rPr>
        <w:t xml:space="preserve"> Принципиальная схема разделения дождевого стока перед очистными сооружениями и схематический расчетный гидрограф дождевого стока</w:t>
      </w:r>
    </w:p>
    <w:p w:rsidR="001D5495" w:rsidRDefault="001D5495">
      <w:pPr>
        <w:shd w:val="clear" w:color="auto" w:fill="FFFFFF"/>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1-7 - </w:t>
      </w:r>
      <w:r>
        <w:rPr>
          <w:rFonts w:ascii="Times New Roman" w:eastAsia="Times New Roman" w:hAnsi="Times New Roman" w:cs="Times New Roman"/>
          <w:color w:val="000000"/>
          <w:sz w:val="24"/>
          <w:szCs w:val="24"/>
        </w:rPr>
        <w:t xml:space="preserve">см. рис. 1; 8 - камера разделения стока по расходу; 9 - коллектор зарегулированного стока; </w:t>
      </w:r>
      <w:r w:rsidR="00EA1522">
        <w:rPr>
          <w:rFonts w:ascii="Times New Roman" w:eastAsia="Times New Roman" w:hAnsi="Times New Roman" w:cs="Times New Roman"/>
          <w:noProof/>
          <w:color w:val="000000"/>
          <w:sz w:val="24"/>
          <w:szCs w:val="24"/>
        </w:rPr>
        <w:drawing>
          <wp:inline distT="0" distB="0" distL="0" distR="0">
            <wp:extent cx="158750" cy="103505"/>
            <wp:effectExtent l="1905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32" cstate="print"/>
                    <a:srcRect/>
                    <a:stretch>
                      <a:fillRect/>
                    </a:stretch>
                  </pic:blipFill>
                  <pic:spPr bwMode="auto">
                    <a:xfrm>
                      <a:off x="0" y="0"/>
                      <a:ext cx="158750" cy="103505"/>
                    </a:xfrm>
                    <a:prstGeom prst="rect">
                      <a:avLst/>
                    </a:prstGeom>
                    <a:noFill/>
                    <a:ln w="9525">
                      <a:noFill/>
                      <a:miter lim="800000"/>
                      <a:headEnd/>
                      <a:tailEnd/>
                    </a:ln>
                  </pic:spPr>
                </pic:pic>
              </a:graphicData>
            </a:graphic>
          </wp:inline>
        </w:drawing>
      </w:r>
      <w:r>
        <w:rPr>
          <w:rFonts w:ascii="Times New Roman" w:eastAsia="Times New Roman" w:hAnsi="Times New Roman" w:cs="Times New Roman"/>
          <w:color w:val="000000"/>
          <w:sz w:val="24"/>
          <w:szCs w:val="24"/>
        </w:rPr>
        <w:t xml:space="preserve"> часть объема дождя, поступающего в аккумулирующий резервуар для последующей очистки; </w:t>
      </w:r>
      <w:r w:rsidR="00EA1522">
        <w:rPr>
          <w:rFonts w:ascii="Times New Roman" w:eastAsia="Times New Roman" w:hAnsi="Times New Roman" w:cs="Times New Roman"/>
          <w:iCs/>
          <w:caps/>
          <w:noProof/>
          <w:color w:val="000000"/>
          <w:sz w:val="24"/>
          <w:szCs w:val="24"/>
        </w:rPr>
        <w:drawing>
          <wp:inline distT="0" distB="0" distL="0" distR="0">
            <wp:extent cx="151130" cy="103505"/>
            <wp:effectExtent l="19050" t="0" r="127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33" cstate="print"/>
                    <a:srcRect/>
                    <a:stretch>
                      <a:fillRect/>
                    </a:stretch>
                  </pic:blipFill>
                  <pic:spPr bwMode="auto">
                    <a:xfrm>
                      <a:off x="0" y="0"/>
                      <a:ext cx="151130" cy="103505"/>
                    </a:xfrm>
                    <a:prstGeom prst="rect">
                      <a:avLst/>
                    </a:prstGeom>
                    <a:noFill/>
                    <a:ln w="9525">
                      <a:noFill/>
                      <a:miter lim="800000"/>
                      <a:headEnd/>
                      <a:tailEnd/>
                    </a:ln>
                  </pic:spPr>
                </pic:pic>
              </a:graphicData>
            </a:graphic>
          </wp:inline>
        </w:drawing>
      </w:r>
      <w:r>
        <w:rPr>
          <w:rFonts w:ascii="Times New Roman" w:eastAsia="Times New Roman" w:hAnsi="Times New Roman" w:cs="Times New Roman"/>
          <w:iCs/>
          <w:caps/>
          <w:color w:val="000000"/>
          <w:sz w:val="24"/>
          <w:szCs w:val="24"/>
        </w:rPr>
        <w:t xml:space="preserve"> </w:t>
      </w:r>
      <w:r>
        <w:rPr>
          <w:rFonts w:ascii="Times New Roman" w:eastAsia="Times New Roman" w:hAnsi="Times New Roman" w:cs="Times New Roman"/>
          <w:color w:val="000000"/>
          <w:sz w:val="24"/>
          <w:szCs w:val="24"/>
        </w:rPr>
        <w:t>часть объема дождя, отводимого в водный объект без очистки</w:t>
      </w:r>
    </w:p>
    <w:p w:rsidR="001D5495" w:rsidRDefault="001D5495">
      <w:pPr>
        <w:shd w:val="clear" w:color="auto" w:fill="FFFFFF"/>
        <w:spacing w:before="120"/>
        <w:ind w:firstLine="284"/>
        <w:jc w:val="both"/>
        <w:rPr>
          <w:rFonts w:ascii="Times New Roman" w:hAnsi="Times New Roman" w:cs="Times New Roman"/>
          <w:sz w:val="24"/>
          <w:szCs w:val="24"/>
        </w:rPr>
      </w:pPr>
      <w:r>
        <w:rPr>
          <w:rFonts w:ascii="Times New Roman" w:hAnsi="Times New Roman" w:cs="Times New Roman"/>
          <w:color w:val="000000"/>
          <w:sz w:val="24"/>
          <w:szCs w:val="24"/>
        </w:rPr>
        <w:t xml:space="preserve">2. </w:t>
      </w:r>
      <w:r>
        <w:rPr>
          <w:rFonts w:ascii="Times New Roman" w:eastAsia="Times New Roman" w:hAnsi="Times New Roman" w:cs="Times New Roman"/>
          <w:color w:val="000000"/>
          <w:sz w:val="24"/>
          <w:szCs w:val="24"/>
        </w:rPr>
        <w:t>Схема регулирования расхода дождевых сточных вод по расходу и объему (схема регулирования 2) приведена на рис. 2.</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Максимальный расход стоков </w:t>
      </w:r>
      <w:r>
        <w:rPr>
          <w:rFonts w:ascii="Times New Roman" w:eastAsia="Times New Roman" w:hAnsi="Times New Roman" w:cs="Times New Roman"/>
          <w:i/>
          <w:iCs/>
          <w:color w:val="000000"/>
          <w:sz w:val="24"/>
          <w:szCs w:val="24"/>
          <w:lang w:val="en-US"/>
        </w:rPr>
        <w:t>Q</w:t>
      </w:r>
      <w:r>
        <w:rPr>
          <w:rFonts w:ascii="Times New Roman" w:eastAsia="Times New Roman" w:hAnsi="Times New Roman" w:cs="Times New Roman"/>
          <w:iCs/>
          <w:color w:val="000000"/>
          <w:sz w:val="24"/>
          <w:szCs w:val="24"/>
          <w:vertAlign w:val="subscript"/>
          <w:lang w:val="en-US"/>
        </w:rPr>
        <w:t>pe</w:t>
      </w:r>
      <w:r>
        <w:rPr>
          <w:rFonts w:ascii="Times New Roman" w:eastAsia="Times New Roman" w:hAnsi="Times New Roman" w:cs="Times New Roman"/>
          <w:iCs/>
          <w:color w:val="000000"/>
          <w:sz w:val="24"/>
          <w:szCs w:val="24"/>
          <w:vertAlign w:val="subscript"/>
        </w:rPr>
        <w:t>г.</w:t>
      </w:r>
      <w:r>
        <w:rPr>
          <w:rFonts w:ascii="Times New Roman" w:eastAsia="Times New Roman" w:hAnsi="Times New Roman" w:cs="Times New Roman"/>
          <w:iCs/>
          <w:color w:val="000000"/>
          <w:sz w:val="24"/>
          <w:szCs w:val="24"/>
          <w:vertAlign w:val="subscript"/>
          <w:lang w:val="en-US"/>
        </w:rPr>
        <w:t>pacx</w:t>
      </w:r>
      <w:r w:rsidRPr="00EA1522">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направляемых в аккумулирующий резервуар для последующей очистки, рассчитывается по формулам раздела 5.3 настоящих рекомендаций, принимая величину периода однократного превышения расчетной интенсивности дождя </w:t>
      </w:r>
      <w:r>
        <w:rPr>
          <w:rFonts w:ascii="Times New Roman" w:eastAsia="Times New Roman" w:hAnsi="Times New Roman" w:cs="Times New Roman"/>
          <w:i/>
          <w:iCs/>
          <w:color w:val="000000"/>
          <w:sz w:val="24"/>
          <w:szCs w:val="24"/>
        </w:rPr>
        <w:t>Р</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равной 0,05-0,1.</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Максимальный расход стоков </w:t>
      </w:r>
      <w:r>
        <w:rPr>
          <w:rFonts w:ascii="Times New Roman" w:eastAsia="Times New Roman" w:hAnsi="Times New Roman" w:cs="Times New Roman"/>
          <w:i/>
          <w:color w:val="000000"/>
          <w:sz w:val="24"/>
          <w:szCs w:val="24"/>
          <w:lang w:val="en-US"/>
        </w:rPr>
        <w:t>Q</w:t>
      </w:r>
      <w:r>
        <w:rPr>
          <w:rFonts w:ascii="Times New Roman" w:eastAsia="Times New Roman" w:hAnsi="Times New Roman" w:cs="Times New Roman"/>
          <w:color w:val="000000"/>
          <w:sz w:val="24"/>
          <w:szCs w:val="24"/>
          <w:vertAlign w:val="subscript"/>
        </w:rPr>
        <w:t>с6р.расх</w:t>
      </w:r>
      <w:r>
        <w:rPr>
          <w:rFonts w:ascii="Times New Roman" w:eastAsia="Times New Roman" w:hAnsi="Times New Roman" w:cs="Times New Roman"/>
          <w:color w:val="000000"/>
          <w:sz w:val="24"/>
          <w:szCs w:val="24"/>
        </w:rPr>
        <w:t>, отводимых в водный объект без очистки из разделительной камеры 8, рассчитывается по формуле:</w:t>
      </w:r>
    </w:p>
    <w:p w:rsidR="001D5495" w:rsidRDefault="001D5495">
      <w:pPr>
        <w:shd w:val="clear" w:color="auto" w:fill="FFFFFF"/>
        <w:tabs>
          <w:tab w:val="left" w:pos="5670"/>
        </w:tabs>
        <w:spacing w:before="120" w:after="120"/>
        <w:jc w:val="right"/>
        <w:rPr>
          <w:rFonts w:ascii="Times New Roman" w:hAnsi="Times New Roman" w:cs="Times New Roman"/>
          <w:sz w:val="24"/>
          <w:szCs w:val="24"/>
        </w:rPr>
      </w:pPr>
      <w:r>
        <w:rPr>
          <w:rFonts w:ascii="Times New Roman" w:eastAsia="Times New Roman" w:hAnsi="Times New Roman" w:cs="Times New Roman"/>
          <w:i/>
          <w:iCs/>
          <w:color w:val="000000"/>
          <w:sz w:val="24"/>
          <w:szCs w:val="24"/>
          <w:lang w:val="en-US"/>
        </w:rPr>
        <w:t>Q</w:t>
      </w:r>
      <w:r>
        <w:rPr>
          <w:rFonts w:ascii="Times New Roman" w:eastAsia="Times New Roman" w:hAnsi="Times New Roman" w:cs="Times New Roman"/>
          <w:iCs/>
          <w:color w:val="000000"/>
          <w:sz w:val="24"/>
          <w:szCs w:val="24"/>
          <w:vertAlign w:val="subscript"/>
        </w:rPr>
        <w:t>сбр.расх</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i/>
          <w:iCs/>
          <w:color w:val="000000"/>
          <w:sz w:val="24"/>
          <w:szCs w:val="24"/>
          <w:lang w:val="en-US"/>
        </w:rPr>
        <w:t>Q</w:t>
      </w:r>
      <w:r>
        <w:rPr>
          <w:rFonts w:ascii="Times New Roman" w:eastAsia="Times New Roman" w:hAnsi="Times New Roman" w:cs="Times New Roman"/>
          <w:iCs/>
          <w:color w:val="000000"/>
          <w:sz w:val="24"/>
          <w:szCs w:val="24"/>
          <w:vertAlign w:val="subscript"/>
          <w:lang w:val="en-US"/>
        </w:rPr>
        <w:t>r</w:t>
      </w:r>
      <w:r>
        <w:rPr>
          <w:rFonts w:ascii="Times New Roman" w:eastAsia="Times New Roman" w:hAnsi="Times New Roman" w:cs="Times New Roman"/>
          <w:iCs/>
          <w:color w:val="000000"/>
          <w:sz w:val="24"/>
          <w:szCs w:val="24"/>
        </w:rPr>
        <w:t xml:space="preserve"> - </w:t>
      </w:r>
      <w:r>
        <w:rPr>
          <w:rFonts w:ascii="Times New Roman" w:eastAsia="Times New Roman" w:hAnsi="Times New Roman" w:cs="Times New Roman"/>
          <w:i/>
          <w:iCs/>
          <w:color w:val="000000"/>
          <w:sz w:val="24"/>
          <w:szCs w:val="24"/>
          <w:lang w:val="en-US"/>
        </w:rPr>
        <w:t>Q</w:t>
      </w:r>
      <w:r>
        <w:rPr>
          <w:rFonts w:ascii="Times New Roman" w:eastAsia="Times New Roman" w:hAnsi="Times New Roman" w:cs="Times New Roman"/>
          <w:iCs/>
          <w:color w:val="000000"/>
          <w:sz w:val="24"/>
          <w:szCs w:val="24"/>
          <w:vertAlign w:val="subscript"/>
          <w:lang w:val="en-US"/>
        </w:rPr>
        <w:t>pe</w:t>
      </w:r>
      <w:r>
        <w:rPr>
          <w:rFonts w:ascii="Times New Roman" w:eastAsia="Times New Roman" w:hAnsi="Times New Roman" w:cs="Times New Roman"/>
          <w:iCs/>
          <w:color w:val="000000"/>
          <w:sz w:val="24"/>
          <w:szCs w:val="24"/>
          <w:vertAlign w:val="subscript"/>
        </w:rPr>
        <w:t>г.</w:t>
      </w:r>
      <w:r>
        <w:rPr>
          <w:rFonts w:ascii="Times New Roman" w:eastAsia="Times New Roman" w:hAnsi="Times New Roman" w:cs="Times New Roman"/>
          <w:iCs/>
          <w:color w:val="000000"/>
          <w:sz w:val="24"/>
          <w:szCs w:val="24"/>
          <w:vertAlign w:val="subscript"/>
          <w:lang w:val="en-US"/>
        </w:rPr>
        <w:t>pacx</w:t>
      </w:r>
      <w:r>
        <w:rPr>
          <w:rFonts w:ascii="Times New Roman" w:eastAsia="Times New Roman" w:hAnsi="Times New Roman" w:cs="Times New Roman"/>
          <w:iCs/>
          <w:color w:val="000000"/>
          <w:sz w:val="24"/>
          <w:szCs w:val="24"/>
        </w:rPr>
        <w:t>,</w:t>
      </w:r>
      <w:r>
        <w:rPr>
          <w:rFonts w:ascii="Times New Roman" w:eastAsia="Times New Roman" w:hAnsi="Times New Roman" w:cs="Times New Roman"/>
          <w:iCs/>
          <w:color w:val="000000"/>
          <w:sz w:val="24"/>
          <w:szCs w:val="24"/>
        </w:rPr>
        <w:tab/>
      </w:r>
      <w:r>
        <w:rPr>
          <w:rFonts w:ascii="Times New Roman" w:eastAsia="Times New Roman" w:hAnsi="Times New Roman" w:cs="Times New Roman"/>
          <w:color w:val="000000"/>
          <w:sz w:val="24"/>
          <w:szCs w:val="24"/>
        </w:rPr>
        <w:t>(4)</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где </w:t>
      </w:r>
      <w:r>
        <w:rPr>
          <w:rFonts w:ascii="Times New Roman" w:eastAsia="Times New Roman" w:hAnsi="Times New Roman" w:cs="Times New Roman"/>
          <w:i/>
          <w:iCs/>
          <w:color w:val="000000"/>
          <w:sz w:val="24"/>
          <w:szCs w:val="24"/>
          <w:lang w:val="en-US"/>
        </w:rPr>
        <w:t>Q</w:t>
      </w:r>
      <w:r>
        <w:rPr>
          <w:rFonts w:ascii="Times New Roman" w:eastAsia="Times New Roman" w:hAnsi="Times New Roman" w:cs="Times New Roman"/>
          <w:iCs/>
          <w:color w:val="000000"/>
          <w:sz w:val="24"/>
          <w:szCs w:val="24"/>
          <w:vertAlign w:val="subscript"/>
        </w:rPr>
        <w:t xml:space="preserve">рег.расх </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максимальный расход стока от расчетного дождя, зарегулированного по расходу (схема регулирования 2) и направляемого самотеком непосредственно в аккумулирующий резервуар или на насосную станцию с последующей перекачкой в аккумулирующий резервуар, л/с;</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i/>
          <w:iCs/>
          <w:color w:val="000000"/>
          <w:sz w:val="24"/>
          <w:szCs w:val="24"/>
          <w:lang w:val="en-US"/>
        </w:rPr>
        <w:t>Q</w:t>
      </w:r>
      <w:r>
        <w:rPr>
          <w:rFonts w:ascii="Times New Roman" w:eastAsia="Times New Roman" w:hAnsi="Times New Roman" w:cs="Times New Roman"/>
          <w:iCs/>
          <w:color w:val="000000"/>
          <w:sz w:val="24"/>
          <w:szCs w:val="24"/>
          <w:vertAlign w:val="subscript"/>
        </w:rPr>
        <w:t>сбр.расх</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максимальный избыточный расход стока от расчетного дождя, зарегулированного по расходу (схема регулирования 2) и сбрасываемого в водный объект, минуя очистные сооружения, л/с.</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Максимальный расход стоков </w:t>
      </w:r>
      <w:r>
        <w:rPr>
          <w:rFonts w:ascii="Times New Roman" w:eastAsia="Times New Roman" w:hAnsi="Times New Roman" w:cs="Times New Roman"/>
          <w:i/>
          <w:color w:val="000000"/>
          <w:sz w:val="24"/>
          <w:szCs w:val="24"/>
          <w:lang w:val="en-US"/>
        </w:rPr>
        <w:t>Q</w:t>
      </w:r>
      <w:r>
        <w:rPr>
          <w:rFonts w:ascii="Times New Roman" w:eastAsia="Times New Roman" w:hAnsi="Times New Roman" w:cs="Times New Roman"/>
          <w:color w:val="000000"/>
          <w:sz w:val="24"/>
          <w:szCs w:val="24"/>
          <w:vertAlign w:val="subscript"/>
        </w:rPr>
        <w:t>сбр.об</w:t>
      </w:r>
      <w:r>
        <w:rPr>
          <w:rFonts w:ascii="Times New Roman" w:eastAsia="Times New Roman" w:hAnsi="Times New Roman" w:cs="Times New Roman"/>
          <w:color w:val="000000"/>
          <w:sz w:val="24"/>
          <w:szCs w:val="24"/>
        </w:rPr>
        <w:t xml:space="preserve">, отводимых в водный объект без очистки из разделительной камеры 6, рассчитывается по формуле (1) настоящего приложения. Момент времени </w:t>
      </w:r>
      <w:r>
        <w:rPr>
          <w:rFonts w:ascii="Times New Roman" w:eastAsia="Times New Roman" w:hAnsi="Times New Roman" w:cs="Times New Roman"/>
          <w:i/>
          <w:color w:val="000000"/>
          <w:sz w:val="24"/>
          <w:szCs w:val="24"/>
          <w:lang w:val="en-US"/>
        </w:rPr>
        <w:t>T</w:t>
      </w:r>
      <w:r>
        <w:rPr>
          <w:rFonts w:ascii="Times New Roman" w:eastAsia="Times New Roman" w:hAnsi="Times New Roman" w:cs="Times New Roman"/>
          <w:color w:val="000000"/>
          <w:sz w:val="24"/>
          <w:szCs w:val="24"/>
          <w:vertAlign w:val="subscript"/>
        </w:rPr>
        <w:t>рег.об</w:t>
      </w:r>
      <w:r>
        <w:rPr>
          <w:rFonts w:ascii="Times New Roman" w:eastAsia="Times New Roman" w:hAnsi="Times New Roman" w:cs="Times New Roman"/>
          <w:color w:val="000000"/>
          <w:sz w:val="24"/>
          <w:szCs w:val="24"/>
        </w:rPr>
        <w:t xml:space="preserve">, при котором начинается перелив избыточного объема дождевого стока из разделительной камеры 6, определяется как момент времени, при котором объем дождевых стоков, поступивших в аккумулирующий резервуар из разделительной камеры 8, равен объему очищаемых стоков от расчетного дождя </w:t>
      </w:r>
      <w:r>
        <w:rPr>
          <w:rFonts w:ascii="Times New Roman" w:eastAsia="Times New Roman" w:hAnsi="Times New Roman" w:cs="Times New Roman"/>
          <w:i/>
          <w:iCs/>
          <w:color w:val="000000"/>
          <w:sz w:val="24"/>
          <w:szCs w:val="24"/>
          <w:lang w:val="en-US"/>
        </w:rPr>
        <w:t>W</w:t>
      </w:r>
      <w:r>
        <w:rPr>
          <w:rFonts w:ascii="Times New Roman" w:eastAsia="Times New Roman" w:hAnsi="Times New Roman" w:cs="Times New Roman"/>
          <w:iCs/>
          <w:color w:val="000000"/>
          <w:sz w:val="24"/>
          <w:szCs w:val="24"/>
          <w:vertAlign w:val="subscript"/>
        </w:rPr>
        <w:t>оч</w:t>
      </w:r>
      <w:r>
        <w:rPr>
          <w:rFonts w:ascii="Times New Roman" w:eastAsia="Times New Roman" w:hAnsi="Times New Roman" w:cs="Times New Roman"/>
          <w:iCs/>
          <w:color w:val="000000"/>
          <w:sz w:val="24"/>
          <w:szCs w:val="24"/>
        </w:rPr>
        <w:t>.</w:t>
      </w:r>
    </w:p>
    <w:p w:rsidR="001D5495" w:rsidRDefault="001D5495">
      <w:pPr>
        <w:shd w:val="clear" w:color="auto" w:fill="FFFFFF"/>
        <w:ind w:firstLine="284"/>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Расчет величины </w:t>
      </w:r>
      <w:r>
        <w:rPr>
          <w:rFonts w:ascii="Times New Roman" w:eastAsia="Times New Roman" w:hAnsi="Times New Roman" w:cs="Times New Roman"/>
          <w:i/>
          <w:color w:val="000000"/>
          <w:sz w:val="24"/>
          <w:szCs w:val="24"/>
          <w:lang w:val="en-US"/>
        </w:rPr>
        <w:t>T</w:t>
      </w:r>
      <w:r>
        <w:rPr>
          <w:rFonts w:ascii="Times New Roman" w:eastAsia="Times New Roman" w:hAnsi="Times New Roman" w:cs="Times New Roman"/>
          <w:color w:val="000000"/>
          <w:sz w:val="24"/>
          <w:szCs w:val="24"/>
          <w:vertAlign w:val="subscript"/>
        </w:rPr>
        <w:t>рег.об</w:t>
      </w:r>
      <w:r>
        <w:rPr>
          <w:rFonts w:ascii="Times New Roman" w:eastAsia="Times New Roman" w:hAnsi="Times New Roman" w:cs="Times New Roman"/>
          <w:color w:val="000000"/>
          <w:sz w:val="24"/>
          <w:szCs w:val="24"/>
        </w:rPr>
        <w:t xml:space="preserve"> производится по формулам:</w:t>
      </w:r>
    </w:p>
    <w:p w:rsidR="001D5495" w:rsidRDefault="00C0037A">
      <w:pPr>
        <w:shd w:val="clear" w:color="auto" w:fill="FFFFFF"/>
        <w:tabs>
          <w:tab w:val="left" w:pos="8505"/>
        </w:tabs>
        <w:spacing w:before="120" w:after="120"/>
        <w:jc w:val="right"/>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position w:val="-10"/>
          <w:sz w:val="24"/>
          <w:szCs w:val="24"/>
          <w:lang w:val="en-US"/>
        </w:rPr>
        <w:object w:dxaOrig="180" w:dyaOrig="340">
          <v:shape id="_x0000_i1061" type="#_x0000_t75" style="width:9pt;height:17.25pt" o:ole="">
            <v:imagedata r:id="rId134" o:title=""/>
          </v:shape>
          <o:OLEObject Type="Embed" ProgID="Equation.3" ShapeID="_x0000_i1061" DrawAspect="Content" ObjectID="_1414487902" r:id="rId135"/>
        </w:object>
      </w:r>
      <w:r>
        <w:rPr>
          <w:rFonts w:ascii="Times New Roman" w:eastAsia="Times New Roman" w:hAnsi="Times New Roman" w:cs="Times New Roman"/>
          <w:iCs/>
          <w:color w:val="000000"/>
          <w:position w:val="-10"/>
          <w:sz w:val="24"/>
          <w:szCs w:val="24"/>
          <w:lang w:val="en-US"/>
        </w:rPr>
        <w:object w:dxaOrig="6920" w:dyaOrig="1720">
          <v:shape id="_x0000_i1062" type="#_x0000_t75" style="width:345.75pt;height:86.25pt" o:ole="">
            <v:imagedata r:id="rId136" o:title=""/>
          </v:shape>
          <o:OLEObject Type="Embed" ProgID="Equation.3" ShapeID="_x0000_i1062" DrawAspect="Content" ObjectID="_1414487903" r:id="rId137"/>
        </w:object>
      </w:r>
      <w:r w:rsidR="001D5495">
        <w:rPr>
          <w:rFonts w:ascii="Times New Roman" w:eastAsia="Times New Roman" w:hAnsi="Times New Roman" w:cs="Times New Roman"/>
          <w:iCs/>
          <w:color w:val="000000"/>
          <w:sz w:val="24"/>
          <w:szCs w:val="24"/>
        </w:rPr>
        <w:t>;</w:t>
      </w:r>
      <w:r w:rsidR="001D5495">
        <w:rPr>
          <w:rFonts w:ascii="Times New Roman" w:hAnsi="Times New Roman" w:cs="Times New Roman"/>
          <w:sz w:val="24"/>
          <w:szCs w:val="24"/>
        </w:rPr>
        <w:tab/>
      </w:r>
      <w:r w:rsidR="001D5495">
        <w:rPr>
          <w:rFonts w:ascii="Times New Roman" w:eastAsia="Times New Roman" w:hAnsi="Times New Roman" w:cs="Times New Roman"/>
          <w:iCs/>
          <w:color w:val="000000"/>
          <w:sz w:val="24"/>
          <w:szCs w:val="24"/>
        </w:rPr>
        <w:t>(5)</w:t>
      </w:r>
    </w:p>
    <w:p w:rsidR="001D5495" w:rsidRDefault="001D5495">
      <w:pPr>
        <w:shd w:val="clear" w:color="auto" w:fill="FFFFFF"/>
        <w:tabs>
          <w:tab w:val="left" w:pos="5670"/>
        </w:tabs>
        <w:spacing w:before="120" w:after="120"/>
        <w:jc w:val="right"/>
        <w:rPr>
          <w:rFonts w:ascii="Times New Roman" w:eastAsia="Times New Roman" w:hAnsi="Times New Roman" w:cs="Times New Roman"/>
          <w:iCs/>
          <w:color w:val="000000"/>
          <w:sz w:val="24"/>
          <w:szCs w:val="24"/>
        </w:rPr>
      </w:pPr>
    </w:p>
    <w:p w:rsidR="001D5495" w:rsidRDefault="00C0037A">
      <w:pPr>
        <w:shd w:val="clear" w:color="auto" w:fill="FFFFFF"/>
        <w:tabs>
          <w:tab w:val="left" w:pos="5670"/>
        </w:tabs>
        <w:spacing w:before="120" w:after="120"/>
        <w:jc w:val="right"/>
        <w:rPr>
          <w:rFonts w:ascii="Times New Roman" w:hAnsi="Times New Roman" w:cs="Times New Roman"/>
          <w:iCs/>
          <w:color w:val="000000"/>
          <w:sz w:val="24"/>
          <w:szCs w:val="24"/>
        </w:rPr>
      </w:pPr>
      <w:r>
        <w:rPr>
          <w:iCs/>
          <w:color w:val="000000"/>
          <w:position w:val="-32"/>
        </w:rPr>
        <w:object w:dxaOrig="2439" w:dyaOrig="900">
          <v:shape id="_x0000_i1063" type="#_x0000_t75" style="width:122.25pt;height:45pt" o:ole="">
            <v:imagedata r:id="rId138" o:title=""/>
          </v:shape>
          <o:OLEObject Type="Embed" ProgID="Equation.3" ShapeID="_x0000_i1063" DrawAspect="Content" ObjectID="_1414487904" r:id="rId139"/>
        </w:object>
      </w:r>
      <w:r w:rsidR="001D5495">
        <w:rPr>
          <w:rFonts w:ascii="Times New Roman" w:hAnsi="Times New Roman" w:cs="Times New Roman"/>
          <w:iCs/>
          <w:color w:val="000000"/>
          <w:sz w:val="24"/>
          <w:szCs w:val="24"/>
        </w:rPr>
        <w:t>;</w:t>
      </w:r>
      <w:r w:rsidR="001D5495">
        <w:rPr>
          <w:rFonts w:ascii="Times New Roman" w:hAnsi="Times New Roman" w:cs="Times New Roman"/>
          <w:iCs/>
          <w:color w:val="000000"/>
          <w:sz w:val="24"/>
          <w:szCs w:val="24"/>
        </w:rPr>
        <w:tab/>
        <w:t>(</w:t>
      </w:r>
      <w:bookmarkStart w:id="81" w:name="Ф_6_Пр_7"/>
      <w:r w:rsidR="001D5495">
        <w:rPr>
          <w:rFonts w:ascii="Times New Roman" w:hAnsi="Times New Roman" w:cs="Times New Roman"/>
          <w:iCs/>
          <w:color w:val="000000"/>
          <w:sz w:val="24"/>
          <w:szCs w:val="24"/>
        </w:rPr>
        <w:t>6</w:t>
      </w:r>
      <w:bookmarkEnd w:id="81"/>
      <w:r w:rsidR="001D5495">
        <w:rPr>
          <w:rFonts w:ascii="Times New Roman" w:hAnsi="Times New Roman" w:cs="Times New Roman"/>
          <w:iCs/>
          <w:color w:val="000000"/>
          <w:sz w:val="24"/>
          <w:szCs w:val="24"/>
        </w:rPr>
        <w:t>)</w:t>
      </w:r>
    </w:p>
    <w:p w:rsidR="001D5495" w:rsidRDefault="00C0037A">
      <w:pPr>
        <w:shd w:val="clear" w:color="auto" w:fill="FFFFFF"/>
        <w:tabs>
          <w:tab w:val="left" w:pos="5670"/>
        </w:tabs>
        <w:spacing w:before="120" w:after="360"/>
        <w:jc w:val="right"/>
        <w:rPr>
          <w:rFonts w:ascii="Times New Roman" w:hAnsi="Times New Roman" w:cs="Times New Roman"/>
          <w:iCs/>
          <w:color w:val="000000"/>
          <w:sz w:val="24"/>
          <w:szCs w:val="24"/>
        </w:rPr>
      </w:pPr>
      <w:r>
        <w:rPr>
          <w:iCs/>
          <w:color w:val="000000"/>
          <w:position w:val="-38"/>
        </w:rPr>
        <w:object w:dxaOrig="4480" w:dyaOrig="880">
          <v:shape id="_x0000_i1064" type="#_x0000_t75" style="width:224.25pt;height:44.25pt" o:ole="">
            <v:imagedata r:id="rId140" o:title=""/>
          </v:shape>
          <o:OLEObject Type="Embed" ProgID="Equation.3" ShapeID="_x0000_i1064" DrawAspect="Content" ObjectID="_1414487905" r:id="rId141"/>
        </w:object>
      </w:r>
      <w:r w:rsidR="001D5495">
        <w:rPr>
          <w:rFonts w:ascii="Times New Roman" w:hAnsi="Times New Roman" w:cs="Times New Roman"/>
          <w:iCs/>
          <w:color w:val="000000"/>
          <w:sz w:val="24"/>
          <w:szCs w:val="24"/>
        </w:rPr>
        <w:t>,</w:t>
      </w:r>
      <w:r w:rsidR="001D5495">
        <w:rPr>
          <w:rFonts w:ascii="Times New Roman" w:hAnsi="Times New Roman" w:cs="Times New Roman"/>
          <w:iCs/>
          <w:color w:val="000000"/>
          <w:sz w:val="24"/>
          <w:szCs w:val="24"/>
        </w:rPr>
        <w:tab/>
        <w:t>(</w:t>
      </w:r>
      <w:bookmarkStart w:id="82" w:name="Ф_7_Пр_7"/>
      <w:r w:rsidR="001D5495">
        <w:rPr>
          <w:rFonts w:ascii="Times New Roman" w:hAnsi="Times New Roman" w:cs="Times New Roman"/>
          <w:iCs/>
          <w:color w:val="000000"/>
          <w:sz w:val="24"/>
          <w:szCs w:val="24"/>
        </w:rPr>
        <w:t>7</w:t>
      </w:r>
      <w:bookmarkEnd w:id="82"/>
      <w:r w:rsidR="001D5495">
        <w:rPr>
          <w:rFonts w:ascii="Times New Roman" w:hAnsi="Times New Roman" w:cs="Times New Roman"/>
          <w:iCs/>
          <w:color w:val="000000"/>
          <w:sz w:val="24"/>
          <w:szCs w:val="24"/>
        </w:rPr>
        <w:t>)</w:t>
      </w:r>
    </w:p>
    <w:p w:rsidR="001D5495" w:rsidRDefault="001D5495">
      <w:pPr>
        <w:shd w:val="clear" w:color="auto" w:fill="FFFFFF"/>
        <w:ind w:firstLine="284"/>
        <w:jc w:val="both"/>
        <w:rPr>
          <w:rFonts w:ascii="Times New Roman" w:hAnsi="Times New Roman" w:cs="Times New Roman"/>
          <w:iCs/>
          <w:color w:val="000000"/>
          <w:sz w:val="24"/>
          <w:szCs w:val="24"/>
        </w:rPr>
      </w:pPr>
      <w:r>
        <w:rPr>
          <w:rFonts w:ascii="Times New Roman" w:eastAsia="Times New Roman" w:hAnsi="Times New Roman" w:cs="Times New Roman"/>
          <w:iCs/>
          <w:color w:val="000000"/>
          <w:sz w:val="24"/>
          <w:szCs w:val="24"/>
        </w:rPr>
        <w:t>где</w:t>
      </w:r>
      <w:r w:rsidR="00C0037A">
        <w:rPr>
          <w:rFonts w:ascii="Times New Roman" w:eastAsia="Times New Roman" w:hAnsi="Times New Roman" w:cs="Times New Roman"/>
          <w:iCs/>
          <w:color w:val="000000"/>
          <w:position w:val="-12"/>
          <w:sz w:val="24"/>
          <w:szCs w:val="24"/>
        </w:rPr>
        <w:object w:dxaOrig="780" w:dyaOrig="380">
          <v:shape id="_x0000_i1065" type="#_x0000_t75" style="width:39pt;height:18.75pt" o:ole="">
            <v:imagedata r:id="rId142" o:title=""/>
          </v:shape>
          <o:OLEObject Type="Embed" ProgID="Equation.3" ShapeID="_x0000_i1065" DrawAspect="Content" ObjectID="_1414487906" r:id="rId143"/>
        </w:object>
      </w:r>
      <w:r>
        <w:rPr>
          <w:rFonts w:ascii="Times New Roman" w:eastAsia="Times New Roman" w:hAnsi="Times New Roman" w:cs="Times New Roman"/>
          <w:iCs/>
          <w:color w:val="000000"/>
          <w:sz w:val="24"/>
          <w:szCs w:val="24"/>
        </w:rPr>
        <w:t xml:space="preserve"> - момент времени начала сброса избыточного расхода дождевого стока от расчетного дождя из разделительной камеры при регулировании по расходу, мин;</w:t>
      </w:r>
    </w:p>
    <w:p w:rsidR="001D5495" w:rsidRDefault="00C0037A">
      <w:pPr>
        <w:shd w:val="clear" w:color="auto" w:fill="FFFFFF"/>
        <w:ind w:firstLine="284"/>
        <w:jc w:val="both"/>
        <w:rPr>
          <w:rFonts w:ascii="Times New Roman" w:hAnsi="Times New Roman" w:cs="Times New Roman"/>
          <w:iCs/>
          <w:color w:val="000000"/>
          <w:sz w:val="24"/>
          <w:szCs w:val="24"/>
        </w:rPr>
      </w:pPr>
      <w:r>
        <w:rPr>
          <w:iCs/>
          <w:color w:val="000000"/>
          <w:position w:val="-10"/>
        </w:rPr>
        <w:object w:dxaOrig="780" w:dyaOrig="360">
          <v:shape id="_x0000_i1066" type="#_x0000_t75" style="width:39pt;height:18pt" o:ole="">
            <v:imagedata r:id="rId144" o:title=""/>
          </v:shape>
          <o:OLEObject Type="Embed" ProgID="Equation.3" ShapeID="_x0000_i1066" DrawAspect="Content" ObjectID="_1414487907" r:id="rId145"/>
        </w:object>
      </w:r>
      <w:r w:rsidR="001D5495">
        <w:rPr>
          <w:rFonts w:ascii="Times New Roman" w:eastAsia="Times New Roman" w:hAnsi="Times New Roman" w:cs="Times New Roman"/>
          <w:iCs/>
          <w:color w:val="000000"/>
          <w:sz w:val="24"/>
          <w:szCs w:val="24"/>
        </w:rPr>
        <w:t xml:space="preserve"> - момент времени окончания сброса избыточного расхода дождевого стока от расчетного дождя из разделительной камеры при регулировании по расходу, мин.</w:t>
      </w:r>
    </w:p>
    <w:p w:rsidR="001D5495" w:rsidRDefault="001D5495">
      <w:pPr>
        <w:pStyle w:val="1"/>
        <w:spacing w:before="120" w:after="120"/>
        <w:jc w:val="center"/>
        <w:rPr>
          <w:rFonts w:ascii="Times New Roman" w:hAnsi="Times New Roman" w:cs="Times New Roman"/>
          <w:iCs/>
          <w:color w:val="000000"/>
          <w:sz w:val="24"/>
          <w:szCs w:val="24"/>
        </w:rPr>
      </w:pPr>
      <w:bookmarkStart w:id="83" w:name="_Приложение_8_Методика_расчета_произ"/>
      <w:bookmarkStart w:id="84" w:name="_Toc177540160"/>
      <w:bookmarkEnd w:id="83"/>
      <w:r>
        <w:rPr>
          <w:rFonts w:ascii="Times New Roman" w:hAnsi="Times New Roman" w:cs="Times New Roman"/>
          <w:iCs/>
          <w:color w:val="000000"/>
          <w:sz w:val="24"/>
          <w:szCs w:val="24"/>
        </w:rPr>
        <w:t>Приложение 8</w:t>
      </w:r>
      <w:r>
        <w:rPr>
          <w:rFonts w:ascii="Times New Roman" w:hAnsi="Times New Roman" w:cs="Times New Roman"/>
          <w:iCs/>
          <w:color w:val="000000"/>
          <w:sz w:val="24"/>
          <w:szCs w:val="24"/>
        </w:rPr>
        <w:br/>
        <w:t>Методика расчета производительности насосных станций для перекачки поверхностного стока</w:t>
      </w:r>
      <w:bookmarkEnd w:id="84"/>
    </w:p>
    <w:p w:rsidR="001D5495" w:rsidRDefault="001D5495">
      <w:pPr>
        <w:shd w:val="clear" w:color="auto" w:fill="FFFFFF"/>
        <w:ind w:firstLine="284"/>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 xml:space="preserve">1. </w:t>
      </w:r>
      <w:r>
        <w:rPr>
          <w:rFonts w:ascii="Times New Roman" w:eastAsia="Times New Roman" w:hAnsi="Times New Roman" w:cs="Times New Roman"/>
          <w:iCs/>
          <w:color w:val="000000"/>
          <w:sz w:val="24"/>
          <w:szCs w:val="24"/>
        </w:rPr>
        <w:t>Схема перекачки полного объема дождевого стока без сброса части неочищенных сточных вод (схема 1) приведена на рис. 1.</w:t>
      </w:r>
    </w:p>
    <w:p w:rsidR="001D5495" w:rsidRDefault="001D5495">
      <w:pPr>
        <w:shd w:val="clear" w:color="auto" w:fill="FFFFFF"/>
        <w:ind w:firstLine="284"/>
        <w:jc w:val="both"/>
        <w:rPr>
          <w:rFonts w:ascii="Times New Roman" w:hAnsi="Times New Roman" w:cs="Times New Roman"/>
          <w:iCs/>
          <w:color w:val="000000"/>
          <w:sz w:val="24"/>
          <w:szCs w:val="24"/>
        </w:rPr>
      </w:pPr>
      <w:r>
        <w:rPr>
          <w:rFonts w:ascii="Times New Roman" w:eastAsia="Times New Roman" w:hAnsi="Times New Roman" w:cs="Times New Roman"/>
          <w:iCs/>
          <w:color w:val="000000"/>
          <w:sz w:val="24"/>
          <w:szCs w:val="24"/>
        </w:rPr>
        <w:t xml:space="preserve">Рабочий объем резервуара насосной станции </w:t>
      </w:r>
      <w:r>
        <w:rPr>
          <w:rFonts w:ascii="Times New Roman" w:eastAsia="Times New Roman" w:hAnsi="Times New Roman" w:cs="Times New Roman"/>
          <w:i/>
          <w:iCs/>
          <w:color w:val="000000"/>
          <w:sz w:val="24"/>
          <w:szCs w:val="24"/>
          <w:lang w:val="en-US"/>
        </w:rPr>
        <w:t>W</w:t>
      </w:r>
      <w:r>
        <w:rPr>
          <w:rFonts w:ascii="Times New Roman" w:eastAsia="Times New Roman" w:hAnsi="Times New Roman" w:cs="Times New Roman"/>
          <w:iCs/>
          <w:color w:val="000000"/>
          <w:sz w:val="24"/>
          <w:szCs w:val="24"/>
          <w:vertAlign w:val="subscript"/>
        </w:rPr>
        <w:t>нс</w:t>
      </w:r>
      <w:r>
        <w:rPr>
          <w:rFonts w:ascii="Times New Roman" w:eastAsia="Times New Roman" w:hAnsi="Times New Roman" w:cs="Times New Roman"/>
          <w:iCs/>
          <w:color w:val="000000"/>
          <w:sz w:val="24"/>
          <w:szCs w:val="24"/>
        </w:rPr>
        <w:t xml:space="preserve"> при максимальной производительности насосов </w:t>
      </w:r>
      <w:r>
        <w:rPr>
          <w:rFonts w:ascii="Times New Roman" w:eastAsia="Times New Roman" w:hAnsi="Times New Roman" w:cs="Times New Roman"/>
          <w:i/>
          <w:iCs/>
          <w:color w:val="000000"/>
          <w:sz w:val="24"/>
          <w:szCs w:val="24"/>
          <w:lang w:val="en-US"/>
        </w:rPr>
        <w:t>Q</w:t>
      </w:r>
      <w:r>
        <w:rPr>
          <w:rFonts w:ascii="Times New Roman" w:eastAsia="Times New Roman" w:hAnsi="Times New Roman" w:cs="Times New Roman"/>
          <w:iCs/>
          <w:color w:val="000000"/>
          <w:sz w:val="24"/>
          <w:szCs w:val="24"/>
          <w:vertAlign w:val="subscript"/>
        </w:rPr>
        <w:t>нс</w:t>
      </w:r>
      <w:r>
        <w:rPr>
          <w:rFonts w:ascii="Times New Roman" w:eastAsia="Times New Roman" w:hAnsi="Times New Roman" w:cs="Times New Roman"/>
          <w:iCs/>
          <w:color w:val="000000"/>
          <w:sz w:val="24"/>
          <w:szCs w:val="24"/>
        </w:rPr>
        <w:t xml:space="preserve"> рассчитывается по формулам:</w:t>
      </w:r>
    </w:p>
    <w:p w:rsidR="001D5495" w:rsidRDefault="00EA1522">
      <w:pPr>
        <w:shd w:val="clear" w:color="auto" w:fill="FFFFFF"/>
        <w:tabs>
          <w:tab w:val="left" w:pos="5670"/>
        </w:tabs>
        <w:spacing w:before="120" w:after="120"/>
        <w:jc w:val="right"/>
        <w:rPr>
          <w:rFonts w:ascii="Times New Roman" w:hAnsi="Times New Roman" w:cs="Times New Roman"/>
          <w:iCs/>
          <w:color w:val="000000"/>
          <w:sz w:val="24"/>
          <w:szCs w:val="24"/>
        </w:rPr>
      </w:pPr>
      <w:r>
        <w:rPr>
          <w:rFonts w:ascii="Times New Roman" w:hAnsi="Times New Roman" w:cs="Times New Roman"/>
          <w:bCs/>
          <w:iCs/>
          <w:noProof/>
          <w:color w:val="000000"/>
          <w:position w:val="-38"/>
          <w:sz w:val="24"/>
          <w:szCs w:val="24"/>
        </w:rPr>
        <w:drawing>
          <wp:inline distT="0" distB="0" distL="0" distR="0">
            <wp:extent cx="4794885" cy="564515"/>
            <wp:effectExtent l="19050" t="0" r="571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46" cstate="print"/>
                    <a:srcRect/>
                    <a:stretch>
                      <a:fillRect/>
                    </a:stretch>
                  </pic:blipFill>
                  <pic:spPr bwMode="auto">
                    <a:xfrm>
                      <a:off x="0" y="0"/>
                      <a:ext cx="4794885" cy="564515"/>
                    </a:xfrm>
                    <a:prstGeom prst="rect">
                      <a:avLst/>
                    </a:prstGeom>
                    <a:noFill/>
                    <a:ln w="9525">
                      <a:noFill/>
                      <a:miter lim="800000"/>
                      <a:headEnd/>
                      <a:tailEnd/>
                    </a:ln>
                  </pic:spPr>
                </pic:pic>
              </a:graphicData>
            </a:graphic>
          </wp:inline>
        </w:drawing>
      </w:r>
      <w:r w:rsidR="001D5495">
        <w:rPr>
          <w:rFonts w:ascii="Times New Roman" w:hAnsi="Times New Roman" w:cs="Times New Roman"/>
          <w:bCs/>
          <w:iCs/>
          <w:color w:val="000000"/>
          <w:sz w:val="24"/>
          <w:szCs w:val="24"/>
        </w:rPr>
        <w:t>;</w:t>
      </w:r>
      <w:r w:rsidR="001D5495">
        <w:rPr>
          <w:rFonts w:ascii="Times New Roman" w:hAnsi="Times New Roman" w:cs="Times New Roman"/>
          <w:bCs/>
          <w:iCs/>
          <w:color w:val="000000"/>
          <w:sz w:val="24"/>
          <w:szCs w:val="24"/>
        </w:rPr>
        <w:tab/>
        <w:t>(1)</w:t>
      </w:r>
    </w:p>
    <w:p w:rsidR="001D5495" w:rsidRDefault="00C0037A">
      <w:pPr>
        <w:shd w:val="clear" w:color="auto" w:fill="FFFFFF"/>
        <w:tabs>
          <w:tab w:val="left" w:pos="5670"/>
        </w:tabs>
        <w:spacing w:before="120" w:after="120"/>
        <w:jc w:val="right"/>
        <w:rPr>
          <w:rFonts w:ascii="Times New Roman" w:hAnsi="Times New Roman" w:cs="Times New Roman"/>
          <w:iCs/>
          <w:color w:val="000000"/>
          <w:sz w:val="24"/>
          <w:szCs w:val="24"/>
        </w:rPr>
      </w:pPr>
      <w:r>
        <w:rPr>
          <w:iCs/>
          <w:color w:val="000000"/>
          <w:position w:val="-32"/>
        </w:rPr>
        <w:object w:dxaOrig="1639" w:dyaOrig="900">
          <v:shape id="_x0000_i1067" type="#_x0000_t75" style="width:81.75pt;height:45pt" o:ole="">
            <v:imagedata r:id="rId147" o:title=""/>
          </v:shape>
          <o:OLEObject Type="Embed" ProgID="Equation.3" ShapeID="_x0000_i1067" DrawAspect="Content" ObjectID="_1414487908" r:id="rId148"/>
        </w:object>
      </w:r>
      <w:r w:rsidR="001D5495">
        <w:rPr>
          <w:rFonts w:ascii="Times New Roman" w:eastAsia="Times New Roman" w:hAnsi="Times New Roman" w:cs="Times New Roman"/>
          <w:iCs/>
          <w:color w:val="000000"/>
          <w:sz w:val="24"/>
          <w:szCs w:val="24"/>
        </w:rPr>
        <w:t>,</w:t>
      </w:r>
      <w:r w:rsidR="001D5495">
        <w:rPr>
          <w:rFonts w:ascii="Times New Roman" w:eastAsia="Times New Roman" w:hAnsi="Times New Roman" w:cs="Times New Roman"/>
          <w:iCs/>
          <w:color w:val="000000"/>
          <w:sz w:val="24"/>
          <w:szCs w:val="24"/>
        </w:rPr>
        <w:tab/>
        <w:t>(2)</w:t>
      </w:r>
    </w:p>
    <w:p w:rsidR="001D5495" w:rsidRDefault="00EA1522">
      <w:pPr>
        <w:shd w:val="clear" w:color="auto" w:fill="FFFFFF"/>
        <w:tabs>
          <w:tab w:val="left" w:pos="5670"/>
        </w:tabs>
        <w:spacing w:before="120" w:after="120"/>
        <w:jc w:val="right"/>
        <w:rPr>
          <w:rFonts w:ascii="Times New Roman" w:hAnsi="Times New Roman" w:cs="Times New Roman"/>
          <w:iCs/>
          <w:color w:val="000000"/>
          <w:sz w:val="24"/>
          <w:szCs w:val="24"/>
        </w:rPr>
      </w:pPr>
      <w:r>
        <w:rPr>
          <w:rFonts w:ascii="Times New Roman" w:eastAsia="Times New Roman" w:hAnsi="Times New Roman" w:cs="Times New Roman"/>
          <w:bCs/>
          <w:iCs/>
          <w:noProof/>
          <w:color w:val="000000"/>
          <w:position w:val="-38"/>
          <w:sz w:val="24"/>
          <w:szCs w:val="24"/>
        </w:rPr>
        <w:drawing>
          <wp:inline distT="0" distB="0" distL="0" distR="0">
            <wp:extent cx="2106930" cy="564515"/>
            <wp:effectExtent l="19050" t="0" r="762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49" cstate="print"/>
                    <a:srcRect/>
                    <a:stretch>
                      <a:fillRect/>
                    </a:stretch>
                  </pic:blipFill>
                  <pic:spPr bwMode="auto">
                    <a:xfrm>
                      <a:off x="0" y="0"/>
                      <a:ext cx="2106930" cy="564515"/>
                    </a:xfrm>
                    <a:prstGeom prst="rect">
                      <a:avLst/>
                    </a:prstGeom>
                    <a:noFill/>
                    <a:ln w="9525">
                      <a:noFill/>
                      <a:miter lim="800000"/>
                      <a:headEnd/>
                      <a:tailEnd/>
                    </a:ln>
                  </pic:spPr>
                </pic:pic>
              </a:graphicData>
            </a:graphic>
          </wp:inline>
        </w:drawing>
      </w:r>
      <w:r w:rsidR="001D5495">
        <w:rPr>
          <w:rFonts w:ascii="Times New Roman" w:eastAsia="Times New Roman" w:hAnsi="Times New Roman" w:cs="Times New Roman"/>
          <w:bCs/>
          <w:iCs/>
          <w:color w:val="000000"/>
          <w:sz w:val="24"/>
          <w:szCs w:val="24"/>
        </w:rPr>
        <w:t>,</w:t>
      </w:r>
      <w:r w:rsidR="001D5495">
        <w:rPr>
          <w:rFonts w:ascii="Times New Roman" w:eastAsia="Times New Roman" w:hAnsi="Times New Roman" w:cs="Times New Roman"/>
          <w:bCs/>
          <w:iCs/>
          <w:color w:val="000000"/>
          <w:sz w:val="24"/>
          <w:szCs w:val="24"/>
        </w:rPr>
        <w:tab/>
        <w:t>(3)</w:t>
      </w:r>
    </w:p>
    <w:p w:rsidR="001D5495" w:rsidRDefault="001D5495">
      <w:pPr>
        <w:shd w:val="clear" w:color="auto" w:fill="FFFFFF"/>
        <w:ind w:firstLine="284"/>
        <w:jc w:val="both"/>
        <w:rPr>
          <w:rFonts w:ascii="Times New Roman" w:hAnsi="Times New Roman" w:cs="Times New Roman"/>
          <w:iCs/>
          <w:color w:val="000000"/>
          <w:sz w:val="24"/>
          <w:szCs w:val="24"/>
        </w:rPr>
      </w:pPr>
      <w:r>
        <w:rPr>
          <w:rFonts w:ascii="Times New Roman" w:eastAsia="Times New Roman" w:hAnsi="Times New Roman" w:cs="Times New Roman"/>
          <w:iCs/>
          <w:color w:val="000000"/>
          <w:sz w:val="24"/>
          <w:szCs w:val="24"/>
        </w:rPr>
        <w:t xml:space="preserve">где </w:t>
      </w:r>
      <w:r>
        <w:rPr>
          <w:rFonts w:ascii="Times New Roman" w:eastAsia="Times New Roman" w:hAnsi="Times New Roman" w:cs="Times New Roman"/>
          <w:i/>
          <w:iCs/>
          <w:color w:val="000000"/>
          <w:sz w:val="24"/>
          <w:szCs w:val="24"/>
          <w:lang w:val="en-US"/>
        </w:rPr>
        <w:t>W</w:t>
      </w:r>
      <w:r>
        <w:rPr>
          <w:rFonts w:ascii="Times New Roman" w:eastAsia="Times New Roman" w:hAnsi="Times New Roman" w:cs="Times New Roman"/>
          <w:iCs/>
          <w:color w:val="000000"/>
          <w:sz w:val="24"/>
          <w:szCs w:val="24"/>
          <w:vertAlign w:val="subscript"/>
        </w:rPr>
        <w:t>нс</w:t>
      </w:r>
      <w:r>
        <w:rPr>
          <w:rFonts w:ascii="Times New Roman" w:eastAsia="Times New Roman" w:hAnsi="Times New Roman" w:cs="Times New Roman"/>
          <w:iCs/>
          <w:color w:val="000000"/>
          <w:sz w:val="24"/>
          <w:szCs w:val="24"/>
        </w:rPr>
        <w:t xml:space="preserve"> - рабочий объем резервуара насосной станции, м</w:t>
      </w:r>
      <w:r>
        <w:rPr>
          <w:rFonts w:ascii="Times New Roman" w:eastAsia="Times New Roman" w:hAnsi="Times New Roman" w:cs="Times New Roman"/>
          <w:iCs/>
          <w:color w:val="000000"/>
          <w:sz w:val="24"/>
          <w:szCs w:val="24"/>
          <w:vertAlign w:val="superscript"/>
        </w:rPr>
        <w:t>3</w:t>
      </w:r>
      <w:r>
        <w:rPr>
          <w:rFonts w:ascii="Times New Roman" w:eastAsia="Times New Roman" w:hAnsi="Times New Roman" w:cs="Times New Roman"/>
          <w:iCs/>
          <w:color w:val="000000"/>
          <w:sz w:val="24"/>
          <w:szCs w:val="24"/>
        </w:rPr>
        <w:t>;</w:t>
      </w:r>
    </w:p>
    <w:p w:rsidR="001D5495" w:rsidRDefault="001D5495">
      <w:pPr>
        <w:shd w:val="clear" w:color="auto" w:fill="FFFFFF"/>
        <w:ind w:firstLine="284"/>
        <w:jc w:val="both"/>
        <w:rPr>
          <w:rFonts w:ascii="Times New Roman" w:hAnsi="Times New Roman" w:cs="Times New Roman"/>
          <w:iCs/>
          <w:color w:val="000000"/>
          <w:sz w:val="24"/>
          <w:szCs w:val="24"/>
        </w:rPr>
      </w:pPr>
      <w:r>
        <w:rPr>
          <w:rFonts w:ascii="Times New Roman" w:eastAsia="Times New Roman" w:hAnsi="Times New Roman" w:cs="Times New Roman"/>
          <w:i/>
          <w:color w:val="000000"/>
          <w:sz w:val="24"/>
          <w:szCs w:val="24"/>
          <w:lang w:val="en-US"/>
        </w:rPr>
        <w:t>Q</w:t>
      </w:r>
      <w:r>
        <w:rPr>
          <w:rFonts w:ascii="Times New Roman" w:eastAsia="Times New Roman" w:hAnsi="Times New Roman" w:cs="Times New Roman"/>
          <w:iCs/>
          <w:color w:val="000000"/>
          <w:sz w:val="24"/>
          <w:szCs w:val="24"/>
          <w:vertAlign w:val="subscript"/>
        </w:rPr>
        <w:t>нс</w:t>
      </w:r>
      <w:r>
        <w:rPr>
          <w:rFonts w:ascii="Times New Roman" w:eastAsia="Times New Roman" w:hAnsi="Times New Roman" w:cs="Times New Roman"/>
          <w:iCs/>
          <w:color w:val="000000"/>
          <w:sz w:val="24"/>
          <w:szCs w:val="24"/>
        </w:rPr>
        <w:t xml:space="preserve"> - максимальная производительность насосной станции, л/с;</w:t>
      </w:r>
    </w:p>
    <w:p w:rsidR="001D5495" w:rsidRDefault="00C0037A">
      <w:pPr>
        <w:shd w:val="clear" w:color="auto" w:fill="FFFFFF"/>
        <w:ind w:firstLine="284"/>
        <w:jc w:val="both"/>
        <w:rPr>
          <w:rFonts w:ascii="Times New Roman" w:hAnsi="Times New Roman" w:cs="Times New Roman"/>
          <w:iCs/>
          <w:color w:val="000000"/>
          <w:sz w:val="24"/>
          <w:szCs w:val="24"/>
        </w:rPr>
      </w:pPr>
      <w:r>
        <w:rPr>
          <w:iCs/>
          <w:color w:val="000000"/>
          <w:position w:val="-12"/>
        </w:rPr>
        <w:object w:dxaOrig="380" w:dyaOrig="380">
          <v:shape id="_x0000_i1068" type="#_x0000_t75" style="width:18.75pt;height:18.75pt" o:ole="">
            <v:imagedata r:id="rId150" o:title=""/>
          </v:shape>
          <o:OLEObject Type="Embed" ProgID="Equation.3" ShapeID="_x0000_i1068" DrawAspect="Content" ObjectID="_1414487909" r:id="rId151"/>
        </w:object>
      </w:r>
      <w:r w:rsidR="001D5495">
        <w:rPr>
          <w:rFonts w:ascii="Times New Roman" w:hAnsi="Times New Roman" w:cs="Times New Roman"/>
          <w:iCs/>
          <w:color w:val="000000"/>
          <w:sz w:val="24"/>
          <w:szCs w:val="24"/>
        </w:rPr>
        <w:t xml:space="preserve"> - </w:t>
      </w:r>
      <w:r w:rsidR="001D5495">
        <w:rPr>
          <w:rFonts w:ascii="Times New Roman" w:eastAsia="Times New Roman" w:hAnsi="Times New Roman" w:cs="Times New Roman"/>
          <w:iCs/>
          <w:color w:val="000000"/>
          <w:sz w:val="24"/>
          <w:szCs w:val="24"/>
        </w:rPr>
        <w:t>момент времени, при котором расход дождевого стока, поступающего в насосную станцию, начинает превышать ее максимальную производительность, мин;</w:t>
      </w:r>
    </w:p>
    <w:p w:rsidR="001D5495" w:rsidRDefault="001D5495">
      <w:pPr>
        <w:shd w:val="clear" w:color="auto" w:fill="FFFFFF"/>
        <w:ind w:firstLine="284"/>
        <w:jc w:val="both"/>
        <w:rPr>
          <w:rFonts w:ascii="Times New Roman" w:hAnsi="Times New Roman" w:cs="Times New Roman"/>
          <w:iCs/>
          <w:color w:val="000000"/>
          <w:sz w:val="24"/>
          <w:szCs w:val="24"/>
        </w:rPr>
      </w:pPr>
      <w:r>
        <w:rPr>
          <w:rFonts w:ascii="Times New Roman" w:eastAsia="Times New Roman" w:hAnsi="Times New Roman" w:cs="Times New Roman"/>
          <w:iCs/>
          <w:color w:val="000000"/>
          <w:sz w:val="24"/>
          <w:szCs w:val="24"/>
        </w:rPr>
        <w:t>г; - момент времени, при котором расход дождевого стока, поступающего в насосную станцию, перестает превышать ее максимальную производительность, мин.</w:t>
      </w:r>
    </w:p>
    <w:p w:rsidR="001D5495" w:rsidRDefault="00EA1522">
      <w:pPr>
        <w:spacing w:before="120" w:after="120"/>
        <w:jc w:val="center"/>
        <w:rPr>
          <w:rFonts w:ascii="Times New Roman" w:hAnsi="Times New Roman" w:cs="Times New Roman"/>
          <w:iCs/>
          <w:color w:val="000000"/>
          <w:sz w:val="24"/>
          <w:szCs w:val="24"/>
        </w:rPr>
      </w:pPr>
      <w:r>
        <w:rPr>
          <w:rFonts w:ascii="Times New Roman" w:hAnsi="Times New Roman" w:cs="Times New Roman"/>
          <w:iCs/>
          <w:noProof/>
          <w:color w:val="000000"/>
          <w:sz w:val="24"/>
          <w:szCs w:val="24"/>
        </w:rPr>
        <w:lastRenderedPageBreak/>
        <w:drawing>
          <wp:inline distT="0" distB="0" distL="0" distR="0">
            <wp:extent cx="3609975" cy="1415415"/>
            <wp:effectExtent l="19050" t="0" r="952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52" cstate="print">
                      <a:lum bright="4000" contrast="4000"/>
                    </a:blip>
                    <a:srcRect/>
                    <a:stretch>
                      <a:fillRect/>
                    </a:stretch>
                  </pic:blipFill>
                  <pic:spPr bwMode="auto">
                    <a:xfrm>
                      <a:off x="0" y="0"/>
                      <a:ext cx="3609975" cy="1415415"/>
                    </a:xfrm>
                    <a:prstGeom prst="rect">
                      <a:avLst/>
                    </a:prstGeom>
                    <a:noFill/>
                    <a:ln w="9525">
                      <a:noFill/>
                      <a:miter lim="800000"/>
                      <a:headEnd/>
                      <a:tailEnd/>
                    </a:ln>
                  </pic:spPr>
                </pic:pic>
              </a:graphicData>
            </a:graphic>
          </wp:inline>
        </w:drawing>
      </w:r>
    </w:p>
    <w:p w:rsidR="001D5495" w:rsidRDefault="001D5495">
      <w:pPr>
        <w:shd w:val="clear" w:color="auto" w:fill="FFFFFF"/>
        <w:spacing w:before="120" w:after="120"/>
        <w:jc w:val="center"/>
        <w:rPr>
          <w:rFonts w:ascii="Times New Roman" w:eastAsia="Times New Roman" w:hAnsi="Times New Roman" w:cs="Times New Roman"/>
          <w:b/>
          <w:iCs/>
          <w:color w:val="000000"/>
        </w:rPr>
      </w:pPr>
      <w:r>
        <w:rPr>
          <w:rFonts w:ascii="Times New Roman" w:eastAsia="Times New Roman" w:hAnsi="Times New Roman" w:cs="Times New Roman"/>
          <w:b/>
          <w:iCs/>
          <w:color w:val="000000"/>
        </w:rPr>
        <w:t>Рис. 1</w:t>
      </w:r>
      <w:r>
        <w:rPr>
          <w:rFonts w:ascii="Times New Roman" w:eastAsia="Times New Roman" w:hAnsi="Times New Roman" w:cs="Times New Roman"/>
          <w:b/>
          <w:iCs/>
          <w:color w:val="000000"/>
          <w:spacing w:val="40"/>
        </w:rPr>
        <w:t>.</w:t>
      </w:r>
      <w:r>
        <w:rPr>
          <w:rFonts w:ascii="Times New Roman" w:eastAsia="Times New Roman" w:hAnsi="Times New Roman" w:cs="Times New Roman"/>
          <w:b/>
          <w:iCs/>
          <w:color w:val="000000"/>
        </w:rPr>
        <w:t xml:space="preserve"> Схема перекачки полного объема незарегулированного дождевого стока</w:t>
      </w:r>
    </w:p>
    <w:p w:rsidR="001D5495" w:rsidRDefault="001D5495">
      <w:pPr>
        <w:shd w:val="clear" w:color="auto" w:fill="FFFFFF"/>
        <w:ind w:firstLine="284"/>
        <w:jc w:val="both"/>
        <w:rPr>
          <w:rFonts w:ascii="Times New Roman" w:hAnsi="Times New Roman" w:cs="Times New Roman"/>
          <w:iCs/>
          <w:color w:val="000000"/>
          <w:sz w:val="24"/>
          <w:szCs w:val="24"/>
        </w:rPr>
      </w:pPr>
      <w:r>
        <w:rPr>
          <w:rFonts w:ascii="Times New Roman" w:eastAsia="Times New Roman" w:hAnsi="Times New Roman" w:cs="Times New Roman"/>
          <w:iCs/>
          <w:color w:val="000000"/>
          <w:sz w:val="24"/>
          <w:szCs w:val="24"/>
        </w:rPr>
        <w:t xml:space="preserve">1 - 5 - см. рис. 1, п. </w:t>
      </w:r>
      <w:hyperlink w:anchor="П_7_2_4" w:tooltip="7.2.4. Регулирование расхода и объема дождевого стока перед очистными сооружениями может осуществляться двумя способами (рис. 1)." w:history="1">
        <w:r>
          <w:rPr>
            <w:rStyle w:val="a3"/>
            <w:rFonts w:ascii="Times New Roman" w:eastAsia="Times New Roman" w:hAnsi="Times New Roman" w:cs="Times New Roman"/>
            <w:iCs/>
            <w:sz w:val="24"/>
            <w:szCs w:val="24"/>
          </w:rPr>
          <w:t>7.2.4</w:t>
        </w:r>
      </w:hyperlink>
      <w:r>
        <w:rPr>
          <w:rFonts w:ascii="Times New Roman" w:eastAsia="Times New Roman" w:hAnsi="Times New Roman" w:cs="Times New Roman"/>
          <w:iCs/>
          <w:color w:val="000000"/>
          <w:sz w:val="24"/>
          <w:szCs w:val="24"/>
        </w:rPr>
        <w:t xml:space="preserve">; 10 - насосная станция; 11 - напорный трубопровод перекачки стока в аккумулирующий резервуар; </w:t>
      </w:r>
      <w:r w:rsidR="00EA1522">
        <w:rPr>
          <w:rFonts w:ascii="Times New Roman" w:eastAsia="Times New Roman" w:hAnsi="Times New Roman" w:cs="Times New Roman"/>
          <w:iCs/>
          <w:noProof/>
          <w:color w:val="000000"/>
          <w:sz w:val="24"/>
          <w:szCs w:val="24"/>
        </w:rPr>
        <w:drawing>
          <wp:inline distT="0" distB="0" distL="0" distR="0">
            <wp:extent cx="174625" cy="111125"/>
            <wp:effectExtent l="1905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53" cstate="print"/>
                    <a:srcRect/>
                    <a:stretch>
                      <a:fillRect/>
                    </a:stretch>
                  </pic:blipFill>
                  <pic:spPr bwMode="auto">
                    <a:xfrm>
                      <a:off x="0" y="0"/>
                      <a:ext cx="174625" cy="111125"/>
                    </a:xfrm>
                    <a:prstGeom prst="rect">
                      <a:avLst/>
                    </a:prstGeom>
                    <a:noFill/>
                    <a:ln w="9525">
                      <a:noFill/>
                      <a:miter lim="800000"/>
                      <a:headEnd/>
                      <a:tailEnd/>
                    </a:ln>
                  </pic:spPr>
                </pic:pic>
              </a:graphicData>
            </a:graphic>
          </wp:inline>
        </w:drawing>
      </w:r>
      <w:r>
        <w:rPr>
          <w:rFonts w:ascii="Times New Roman" w:eastAsia="Times New Roman" w:hAnsi="Times New Roman" w:cs="Times New Roman"/>
          <w:iCs/>
          <w:color w:val="000000"/>
          <w:sz w:val="24"/>
          <w:szCs w:val="24"/>
        </w:rPr>
        <w:t xml:space="preserve"> часть объема дождя, поступающего в аккумулирующий резервуар для последующей очистки; </w:t>
      </w:r>
      <w:r w:rsidR="00EA1522">
        <w:rPr>
          <w:rFonts w:ascii="Times New Roman" w:eastAsia="Times New Roman" w:hAnsi="Times New Roman" w:cs="Times New Roman"/>
          <w:iCs/>
          <w:noProof/>
          <w:color w:val="000000"/>
          <w:sz w:val="24"/>
          <w:szCs w:val="24"/>
        </w:rPr>
        <w:drawing>
          <wp:inline distT="0" distB="0" distL="0" distR="0">
            <wp:extent cx="182880" cy="127000"/>
            <wp:effectExtent l="19050" t="0" r="762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54" cstate="print"/>
                    <a:srcRect/>
                    <a:stretch>
                      <a:fillRect/>
                    </a:stretch>
                  </pic:blipFill>
                  <pic:spPr bwMode="auto">
                    <a:xfrm>
                      <a:off x="0" y="0"/>
                      <a:ext cx="182880" cy="127000"/>
                    </a:xfrm>
                    <a:prstGeom prst="rect">
                      <a:avLst/>
                    </a:prstGeom>
                    <a:noFill/>
                    <a:ln w="9525">
                      <a:noFill/>
                      <a:miter lim="800000"/>
                      <a:headEnd/>
                      <a:tailEnd/>
                    </a:ln>
                  </pic:spPr>
                </pic:pic>
              </a:graphicData>
            </a:graphic>
          </wp:inline>
        </w:drawing>
      </w:r>
      <w:r>
        <w:rPr>
          <w:rFonts w:ascii="Times New Roman" w:eastAsia="Times New Roman" w:hAnsi="Times New Roman" w:cs="Times New Roman"/>
          <w:iCs/>
          <w:color w:val="000000"/>
          <w:sz w:val="24"/>
          <w:szCs w:val="24"/>
        </w:rPr>
        <w:t xml:space="preserve"> рабочий объем резервуара насосной станции</w:t>
      </w:r>
    </w:p>
    <w:p w:rsidR="001D5495" w:rsidRDefault="001D5495">
      <w:pPr>
        <w:shd w:val="clear" w:color="auto" w:fill="FFFFFF"/>
        <w:tabs>
          <w:tab w:val="left" w:pos="655"/>
        </w:tabs>
        <w:spacing w:before="120"/>
        <w:ind w:firstLine="284"/>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 xml:space="preserve">2. </w:t>
      </w:r>
      <w:r>
        <w:rPr>
          <w:rFonts w:ascii="Times New Roman" w:eastAsia="Times New Roman" w:hAnsi="Times New Roman" w:cs="Times New Roman"/>
          <w:iCs/>
          <w:color w:val="000000"/>
          <w:sz w:val="24"/>
          <w:szCs w:val="24"/>
        </w:rPr>
        <w:t>Схема перекачки дождевого стока с регулированием количества очищаемых сточных вод по объему (схема 2) приведена на рис. 2.</w:t>
      </w:r>
    </w:p>
    <w:p w:rsidR="001D5495" w:rsidRDefault="001D5495">
      <w:pPr>
        <w:shd w:val="clear" w:color="auto" w:fill="FFFFFF"/>
        <w:ind w:firstLine="284"/>
        <w:jc w:val="both"/>
        <w:rPr>
          <w:rFonts w:ascii="Times New Roman" w:hAnsi="Times New Roman" w:cs="Times New Roman"/>
          <w:iCs/>
          <w:color w:val="000000"/>
          <w:sz w:val="24"/>
          <w:szCs w:val="24"/>
        </w:rPr>
      </w:pPr>
      <w:r>
        <w:rPr>
          <w:rFonts w:ascii="Times New Roman" w:eastAsia="Times New Roman" w:hAnsi="Times New Roman" w:cs="Times New Roman"/>
          <w:iCs/>
          <w:color w:val="000000"/>
          <w:sz w:val="24"/>
          <w:szCs w:val="24"/>
        </w:rPr>
        <w:t xml:space="preserve">Рабочий объем резервуара насосной станции </w:t>
      </w:r>
      <w:r>
        <w:rPr>
          <w:rFonts w:ascii="Times New Roman" w:eastAsia="Times New Roman" w:hAnsi="Times New Roman" w:cs="Times New Roman"/>
          <w:i/>
          <w:iCs/>
          <w:color w:val="000000"/>
          <w:sz w:val="24"/>
          <w:szCs w:val="24"/>
          <w:lang w:val="en-US"/>
        </w:rPr>
        <w:t>W</w:t>
      </w:r>
      <w:r>
        <w:rPr>
          <w:rFonts w:ascii="Times New Roman" w:eastAsia="Times New Roman" w:hAnsi="Times New Roman" w:cs="Times New Roman"/>
          <w:iCs/>
          <w:color w:val="000000"/>
          <w:sz w:val="24"/>
          <w:szCs w:val="24"/>
          <w:vertAlign w:val="subscript"/>
        </w:rPr>
        <w:t>нс</w:t>
      </w:r>
      <w:r>
        <w:rPr>
          <w:rFonts w:ascii="Times New Roman" w:eastAsia="Times New Roman" w:hAnsi="Times New Roman" w:cs="Times New Roman"/>
          <w:iCs/>
          <w:color w:val="000000"/>
          <w:sz w:val="24"/>
          <w:szCs w:val="24"/>
        </w:rPr>
        <w:t xml:space="preserve"> при максимальной производительности насосов </w:t>
      </w:r>
      <w:r>
        <w:rPr>
          <w:rFonts w:ascii="Times New Roman" w:eastAsia="Times New Roman" w:hAnsi="Times New Roman" w:cs="Times New Roman"/>
          <w:i/>
          <w:color w:val="000000"/>
          <w:sz w:val="24"/>
          <w:szCs w:val="24"/>
          <w:lang w:val="en-US"/>
        </w:rPr>
        <w:t>Q</w:t>
      </w:r>
      <w:r>
        <w:rPr>
          <w:rFonts w:ascii="Times New Roman" w:eastAsia="Times New Roman" w:hAnsi="Times New Roman" w:cs="Times New Roman"/>
          <w:iCs/>
          <w:color w:val="000000"/>
          <w:sz w:val="24"/>
          <w:szCs w:val="24"/>
          <w:vertAlign w:val="subscript"/>
        </w:rPr>
        <w:t>нс</w:t>
      </w:r>
      <w:r>
        <w:rPr>
          <w:rFonts w:ascii="Times New Roman" w:eastAsia="Times New Roman" w:hAnsi="Times New Roman" w:cs="Times New Roman"/>
          <w:iCs/>
          <w:color w:val="000000"/>
          <w:sz w:val="24"/>
          <w:szCs w:val="24"/>
        </w:rPr>
        <w:t xml:space="preserve"> определяется по формулам (1)-(3).</w:t>
      </w:r>
    </w:p>
    <w:p w:rsidR="001D5495" w:rsidRDefault="001D5495">
      <w:pPr>
        <w:shd w:val="clear" w:color="auto" w:fill="FFFFFF"/>
        <w:ind w:firstLine="284"/>
        <w:jc w:val="both"/>
        <w:rPr>
          <w:rFonts w:ascii="Times New Roman" w:hAnsi="Times New Roman" w:cs="Times New Roman"/>
          <w:iCs/>
          <w:color w:val="000000"/>
          <w:sz w:val="24"/>
          <w:szCs w:val="24"/>
        </w:rPr>
      </w:pPr>
      <w:r>
        <w:rPr>
          <w:rFonts w:ascii="Times New Roman" w:eastAsia="Times New Roman" w:hAnsi="Times New Roman" w:cs="Times New Roman"/>
          <w:iCs/>
          <w:color w:val="000000"/>
          <w:sz w:val="24"/>
          <w:szCs w:val="24"/>
        </w:rPr>
        <w:t xml:space="preserve">Момент времени </w:t>
      </w:r>
      <w:r>
        <w:rPr>
          <w:rFonts w:ascii="Times New Roman" w:eastAsia="Times New Roman" w:hAnsi="Times New Roman" w:cs="Times New Roman"/>
          <w:i/>
          <w:iCs/>
          <w:color w:val="000000"/>
          <w:sz w:val="24"/>
          <w:szCs w:val="24"/>
        </w:rPr>
        <w:t>Т</w:t>
      </w:r>
      <w:r>
        <w:rPr>
          <w:rFonts w:ascii="Times New Roman" w:eastAsia="Times New Roman" w:hAnsi="Times New Roman" w:cs="Times New Roman"/>
          <w:iCs/>
          <w:color w:val="000000"/>
          <w:sz w:val="24"/>
          <w:szCs w:val="24"/>
          <w:vertAlign w:val="subscript"/>
        </w:rPr>
        <w:t>рег.об</w:t>
      </w:r>
      <w:r>
        <w:rPr>
          <w:rFonts w:ascii="Times New Roman" w:eastAsia="Times New Roman" w:hAnsi="Times New Roman" w:cs="Times New Roman"/>
          <w:iCs/>
          <w:color w:val="000000"/>
          <w:sz w:val="24"/>
          <w:szCs w:val="24"/>
        </w:rPr>
        <w:t xml:space="preserve">, при котором насосная станция переключается в режим перекачки избыточного объема дождевого стока на сброс, минуя аккумулирующий резервуар, определяется как момент времени, при котором объем перекачанных в аккумулирующий резервуар дождевых стоков </w:t>
      </w:r>
      <w:r w:rsidR="00C0037A">
        <w:rPr>
          <w:rFonts w:ascii="Times New Roman" w:eastAsia="Times New Roman" w:hAnsi="Times New Roman" w:cs="Times New Roman"/>
          <w:iCs/>
          <w:color w:val="000000"/>
          <w:position w:val="-12"/>
          <w:sz w:val="24"/>
          <w:szCs w:val="24"/>
        </w:rPr>
        <w:object w:dxaOrig="540" w:dyaOrig="380">
          <v:shape id="_x0000_i1069" type="#_x0000_t75" style="width:27pt;height:18.75pt" o:ole="">
            <v:imagedata r:id="rId86" o:title=""/>
          </v:shape>
          <o:OLEObject Type="Embed" ProgID="Equation.3" ShapeID="_x0000_i1069" DrawAspect="Content" ObjectID="_1414487910" r:id="rId155"/>
        </w:object>
      </w:r>
      <w:r>
        <w:rPr>
          <w:rFonts w:ascii="Times New Roman" w:eastAsia="Times New Roman" w:hAnsi="Times New Roman" w:cs="Times New Roman"/>
          <w:iCs/>
          <w:color w:val="000000"/>
          <w:sz w:val="24"/>
          <w:szCs w:val="24"/>
        </w:rPr>
        <w:t xml:space="preserve"> равен объему стока от расчетного дождя </w:t>
      </w:r>
      <w:r>
        <w:rPr>
          <w:rFonts w:ascii="Times New Roman" w:eastAsia="Times New Roman" w:hAnsi="Times New Roman" w:cs="Times New Roman"/>
          <w:i/>
          <w:iCs/>
          <w:color w:val="000000"/>
          <w:sz w:val="24"/>
          <w:szCs w:val="24"/>
          <w:lang w:val="en-US"/>
        </w:rPr>
        <w:t>W</w:t>
      </w:r>
      <w:r>
        <w:rPr>
          <w:rFonts w:ascii="Times New Roman" w:eastAsia="Times New Roman" w:hAnsi="Times New Roman" w:cs="Times New Roman"/>
          <w:iCs/>
          <w:color w:val="000000"/>
          <w:sz w:val="24"/>
          <w:szCs w:val="24"/>
          <w:vertAlign w:val="subscript"/>
        </w:rPr>
        <w:t>оч</w:t>
      </w:r>
      <w:r>
        <w:rPr>
          <w:rFonts w:ascii="Times New Roman" w:eastAsia="Times New Roman" w:hAnsi="Times New Roman" w:cs="Times New Roman"/>
          <w:iCs/>
          <w:color w:val="000000"/>
          <w:sz w:val="24"/>
          <w:szCs w:val="24"/>
        </w:rPr>
        <w:t xml:space="preserve">, отводимого на очистные сооружения. Расчет величины </w:t>
      </w:r>
      <w:r>
        <w:rPr>
          <w:rFonts w:ascii="Times New Roman" w:eastAsia="Times New Roman" w:hAnsi="Times New Roman" w:cs="Times New Roman"/>
          <w:i/>
          <w:iCs/>
          <w:color w:val="000000"/>
          <w:sz w:val="24"/>
          <w:szCs w:val="24"/>
        </w:rPr>
        <w:t>Т</w:t>
      </w:r>
      <w:r>
        <w:rPr>
          <w:rFonts w:ascii="Times New Roman" w:eastAsia="Times New Roman" w:hAnsi="Times New Roman" w:cs="Times New Roman"/>
          <w:iCs/>
          <w:color w:val="000000"/>
          <w:sz w:val="24"/>
          <w:szCs w:val="24"/>
          <w:vertAlign w:val="subscript"/>
        </w:rPr>
        <w:t>рег.об</w:t>
      </w:r>
      <w:r>
        <w:rPr>
          <w:rFonts w:ascii="Times New Roman" w:eastAsia="Times New Roman" w:hAnsi="Times New Roman" w:cs="Times New Roman"/>
          <w:iCs/>
          <w:color w:val="000000"/>
          <w:sz w:val="24"/>
          <w:szCs w:val="24"/>
        </w:rPr>
        <w:t xml:space="preserve"> производится по формуле (3) Приложения 7.</w:t>
      </w:r>
    </w:p>
    <w:p w:rsidR="001D5495" w:rsidRDefault="001D5495">
      <w:pPr>
        <w:shd w:val="clear" w:color="auto" w:fill="FFFFFF"/>
        <w:tabs>
          <w:tab w:val="left" w:pos="655"/>
        </w:tabs>
        <w:spacing w:before="120"/>
        <w:ind w:firstLine="284"/>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 xml:space="preserve">3. </w:t>
      </w:r>
      <w:r>
        <w:rPr>
          <w:rFonts w:ascii="Times New Roman" w:eastAsia="Times New Roman" w:hAnsi="Times New Roman" w:cs="Times New Roman"/>
          <w:iCs/>
          <w:color w:val="000000"/>
          <w:sz w:val="24"/>
          <w:szCs w:val="24"/>
        </w:rPr>
        <w:t>Схема перекачки зарегулированного по расходу дождевого стока (схема 3) приведена на рис. 3.</w:t>
      </w:r>
    </w:p>
    <w:p w:rsidR="001D5495" w:rsidRDefault="001D5495">
      <w:pPr>
        <w:shd w:val="clear" w:color="auto" w:fill="FFFFFF"/>
        <w:ind w:firstLine="284"/>
        <w:jc w:val="both"/>
        <w:rPr>
          <w:rFonts w:ascii="Times New Roman" w:hAnsi="Times New Roman" w:cs="Times New Roman"/>
          <w:iCs/>
          <w:color w:val="000000"/>
          <w:sz w:val="24"/>
          <w:szCs w:val="24"/>
        </w:rPr>
      </w:pPr>
      <w:r>
        <w:rPr>
          <w:rFonts w:ascii="Times New Roman" w:eastAsia="Times New Roman" w:hAnsi="Times New Roman" w:cs="Times New Roman"/>
          <w:iCs/>
          <w:color w:val="000000"/>
          <w:sz w:val="24"/>
          <w:szCs w:val="24"/>
        </w:rPr>
        <w:t xml:space="preserve">Рабочий объем резервуара насосной станции </w:t>
      </w:r>
      <w:r>
        <w:rPr>
          <w:rFonts w:ascii="Times New Roman" w:eastAsia="Times New Roman" w:hAnsi="Times New Roman" w:cs="Times New Roman"/>
          <w:i/>
          <w:iCs/>
          <w:color w:val="000000"/>
          <w:sz w:val="24"/>
          <w:szCs w:val="24"/>
          <w:lang w:val="en-US"/>
        </w:rPr>
        <w:t>W</w:t>
      </w:r>
      <w:r>
        <w:rPr>
          <w:rFonts w:ascii="Times New Roman" w:eastAsia="Times New Roman" w:hAnsi="Times New Roman" w:cs="Times New Roman"/>
          <w:iCs/>
          <w:color w:val="000000"/>
          <w:sz w:val="24"/>
          <w:szCs w:val="24"/>
          <w:vertAlign w:val="subscript"/>
        </w:rPr>
        <w:t>нс</w:t>
      </w:r>
      <w:r>
        <w:rPr>
          <w:rFonts w:ascii="Times New Roman" w:eastAsia="Times New Roman" w:hAnsi="Times New Roman" w:cs="Times New Roman"/>
          <w:iCs/>
          <w:color w:val="000000"/>
          <w:sz w:val="24"/>
          <w:szCs w:val="24"/>
        </w:rPr>
        <w:t xml:space="preserve"> при максимальной производительности насосов </w:t>
      </w:r>
      <w:r>
        <w:rPr>
          <w:rFonts w:ascii="Times New Roman" w:eastAsia="Times New Roman" w:hAnsi="Times New Roman" w:cs="Times New Roman"/>
          <w:i/>
          <w:color w:val="000000"/>
          <w:sz w:val="24"/>
          <w:szCs w:val="24"/>
          <w:lang w:val="en-US"/>
        </w:rPr>
        <w:t>Q</w:t>
      </w:r>
      <w:r>
        <w:rPr>
          <w:rFonts w:ascii="Times New Roman" w:eastAsia="Times New Roman" w:hAnsi="Times New Roman" w:cs="Times New Roman"/>
          <w:iCs/>
          <w:color w:val="000000"/>
          <w:sz w:val="24"/>
          <w:szCs w:val="24"/>
          <w:vertAlign w:val="subscript"/>
        </w:rPr>
        <w:t>нс</w:t>
      </w:r>
      <w:r>
        <w:rPr>
          <w:rFonts w:ascii="Times New Roman" w:eastAsia="Times New Roman" w:hAnsi="Times New Roman" w:cs="Times New Roman"/>
          <w:iCs/>
          <w:color w:val="000000"/>
          <w:sz w:val="24"/>
          <w:szCs w:val="24"/>
        </w:rPr>
        <w:t>:</w:t>
      </w:r>
    </w:p>
    <w:p w:rsidR="001D5495" w:rsidRDefault="00EA1522">
      <w:pPr>
        <w:spacing w:before="120" w:after="120"/>
        <w:jc w:val="center"/>
        <w:rPr>
          <w:rFonts w:ascii="Times New Roman" w:hAnsi="Times New Roman" w:cs="Times New Roman"/>
          <w:iCs/>
          <w:color w:val="000000"/>
          <w:sz w:val="24"/>
          <w:szCs w:val="24"/>
        </w:rPr>
      </w:pPr>
      <w:r>
        <w:rPr>
          <w:rFonts w:ascii="Times New Roman" w:hAnsi="Times New Roman" w:cs="Times New Roman"/>
          <w:iCs/>
          <w:noProof/>
          <w:color w:val="000000"/>
          <w:sz w:val="24"/>
          <w:szCs w:val="24"/>
        </w:rPr>
        <w:drawing>
          <wp:inline distT="0" distB="0" distL="0" distR="0">
            <wp:extent cx="3673475" cy="1351915"/>
            <wp:effectExtent l="19050" t="0" r="3175"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56" cstate="print">
                      <a:lum bright="4000" contrast="4000"/>
                    </a:blip>
                    <a:srcRect/>
                    <a:stretch>
                      <a:fillRect/>
                    </a:stretch>
                  </pic:blipFill>
                  <pic:spPr bwMode="auto">
                    <a:xfrm>
                      <a:off x="0" y="0"/>
                      <a:ext cx="3673475" cy="1351915"/>
                    </a:xfrm>
                    <a:prstGeom prst="rect">
                      <a:avLst/>
                    </a:prstGeom>
                    <a:noFill/>
                    <a:ln w="9525">
                      <a:noFill/>
                      <a:miter lim="800000"/>
                      <a:headEnd/>
                      <a:tailEnd/>
                    </a:ln>
                  </pic:spPr>
                </pic:pic>
              </a:graphicData>
            </a:graphic>
          </wp:inline>
        </w:drawing>
      </w:r>
    </w:p>
    <w:p w:rsidR="001D5495" w:rsidRDefault="001D5495">
      <w:pPr>
        <w:shd w:val="clear" w:color="auto" w:fill="FFFFFF"/>
        <w:spacing w:before="120" w:after="120"/>
        <w:jc w:val="center"/>
        <w:rPr>
          <w:rFonts w:ascii="Times New Roman" w:hAnsi="Times New Roman" w:cs="Times New Roman"/>
          <w:b/>
          <w:iCs/>
          <w:color w:val="000000"/>
        </w:rPr>
      </w:pPr>
      <w:r>
        <w:rPr>
          <w:rFonts w:ascii="Times New Roman" w:eastAsia="Times New Roman" w:hAnsi="Times New Roman" w:cs="Times New Roman"/>
          <w:b/>
          <w:iCs/>
          <w:color w:val="000000"/>
        </w:rPr>
        <w:t>Рис. 2</w:t>
      </w:r>
      <w:r>
        <w:rPr>
          <w:rFonts w:ascii="Times New Roman" w:eastAsia="Times New Roman" w:hAnsi="Times New Roman" w:cs="Times New Roman"/>
          <w:b/>
          <w:iCs/>
          <w:color w:val="000000"/>
          <w:spacing w:val="40"/>
        </w:rPr>
        <w:t>.</w:t>
      </w:r>
      <w:r>
        <w:rPr>
          <w:rFonts w:ascii="Times New Roman" w:eastAsia="Times New Roman" w:hAnsi="Times New Roman" w:cs="Times New Roman"/>
          <w:b/>
          <w:iCs/>
          <w:color w:val="000000"/>
        </w:rPr>
        <w:t xml:space="preserve"> Схема перекачки избыточной части зарегулированного по объему дождевого стока</w:t>
      </w:r>
    </w:p>
    <w:p w:rsidR="001D5495" w:rsidRDefault="001D5495">
      <w:pPr>
        <w:shd w:val="clear" w:color="auto" w:fill="FFFFFF"/>
        <w:ind w:firstLine="284"/>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 xml:space="preserve">1-5, 10, 11 - </w:t>
      </w:r>
      <w:r>
        <w:rPr>
          <w:rFonts w:ascii="Times New Roman" w:eastAsia="Times New Roman" w:hAnsi="Times New Roman" w:cs="Times New Roman"/>
          <w:iCs/>
          <w:color w:val="000000"/>
          <w:sz w:val="24"/>
          <w:szCs w:val="24"/>
        </w:rPr>
        <w:t xml:space="preserve">см. рис. 1; 12 - напорный трубопровод перекачки избыточного стока; </w:t>
      </w:r>
      <w:r w:rsidR="00EA1522">
        <w:rPr>
          <w:rFonts w:ascii="Times New Roman" w:eastAsia="Times New Roman" w:hAnsi="Times New Roman" w:cs="Times New Roman"/>
          <w:iCs/>
          <w:noProof/>
          <w:color w:val="000000"/>
          <w:sz w:val="24"/>
          <w:szCs w:val="24"/>
        </w:rPr>
        <w:drawing>
          <wp:inline distT="0" distB="0" distL="0" distR="0">
            <wp:extent cx="182880" cy="127000"/>
            <wp:effectExtent l="19050" t="0" r="762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57" cstate="print"/>
                    <a:srcRect/>
                    <a:stretch>
                      <a:fillRect/>
                    </a:stretch>
                  </pic:blipFill>
                  <pic:spPr bwMode="auto">
                    <a:xfrm>
                      <a:off x="0" y="0"/>
                      <a:ext cx="182880" cy="127000"/>
                    </a:xfrm>
                    <a:prstGeom prst="rect">
                      <a:avLst/>
                    </a:prstGeom>
                    <a:noFill/>
                    <a:ln w="9525">
                      <a:noFill/>
                      <a:miter lim="800000"/>
                      <a:headEnd/>
                      <a:tailEnd/>
                    </a:ln>
                  </pic:spPr>
                </pic:pic>
              </a:graphicData>
            </a:graphic>
          </wp:inline>
        </w:drawing>
      </w:r>
      <w:r>
        <w:rPr>
          <w:rFonts w:ascii="Times New Roman" w:eastAsia="Times New Roman" w:hAnsi="Times New Roman" w:cs="Times New Roman"/>
          <w:iCs/>
          <w:color w:val="000000"/>
          <w:sz w:val="24"/>
          <w:szCs w:val="24"/>
        </w:rPr>
        <w:t xml:space="preserve"> часть объема дождя, поступающего в аккумулирующий резервуар для последующей очистки; </w:t>
      </w:r>
      <w:r w:rsidR="00EA1522">
        <w:rPr>
          <w:rFonts w:ascii="Times New Roman" w:hAnsi="Times New Roman" w:cs="Times New Roman"/>
          <w:iCs/>
          <w:noProof/>
          <w:color w:val="000000"/>
          <w:sz w:val="24"/>
          <w:szCs w:val="24"/>
        </w:rPr>
        <w:drawing>
          <wp:inline distT="0" distB="0" distL="0" distR="0">
            <wp:extent cx="158750" cy="127000"/>
            <wp:effectExtent l="1905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58" cstate="print"/>
                    <a:srcRect/>
                    <a:stretch>
                      <a:fillRect/>
                    </a:stretch>
                  </pic:blipFill>
                  <pic:spPr bwMode="auto">
                    <a:xfrm>
                      <a:off x="0" y="0"/>
                      <a:ext cx="158750" cy="127000"/>
                    </a:xfrm>
                    <a:prstGeom prst="rect">
                      <a:avLst/>
                    </a:prstGeom>
                    <a:noFill/>
                    <a:ln w="9525">
                      <a:noFill/>
                      <a:miter lim="800000"/>
                      <a:headEnd/>
                      <a:tailEnd/>
                    </a:ln>
                  </pic:spPr>
                </pic:pic>
              </a:graphicData>
            </a:graphic>
          </wp:inline>
        </w:drawing>
      </w:r>
      <w:r>
        <w:rPr>
          <w:rFonts w:ascii="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 xml:space="preserve">часть объема дождя, отводимого в водный объект без очистки; </w:t>
      </w:r>
      <w:r w:rsidR="00EA1522">
        <w:rPr>
          <w:rFonts w:ascii="Times New Roman" w:eastAsia="Times New Roman" w:hAnsi="Times New Roman" w:cs="Times New Roman"/>
          <w:iCs/>
          <w:noProof/>
          <w:color w:val="000000"/>
          <w:sz w:val="24"/>
          <w:szCs w:val="24"/>
        </w:rPr>
        <w:drawing>
          <wp:inline distT="0" distB="0" distL="0" distR="0">
            <wp:extent cx="182880" cy="142875"/>
            <wp:effectExtent l="19050" t="0" r="762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59" cstate="print"/>
                    <a:srcRect/>
                    <a:stretch>
                      <a:fillRect/>
                    </a:stretch>
                  </pic:blipFill>
                  <pic:spPr bwMode="auto">
                    <a:xfrm>
                      <a:off x="0" y="0"/>
                      <a:ext cx="182880" cy="142875"/>
                    </a:xfrm>
                    <a:prstGeom prst="rect">
                      <a:avLst/>
                    </a:prstGeom>
                    <a:noFill/>
                    <a:ln w="9525">
                      <a:noFill/>
                      <a:miter lim="800000"/>
                      <a:headEnd/>
                      <a:tailEnd/>
                    </a:ln>
                  </pic:spPr>
                </pic:pic>
              </a:graphicData>
            </a:graphic>
          </wp:inline>
        </w:drawing>
      </w:r>
      <w:r w:rsidRPr="001D5495">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рабочий объем резервуара насосной станции</w:t>
      </w:r>
    </w:p>
    <w:p w:rsidR="001D5495" w:rsidRDefault="00EA1522">
      <w:pPr>
        <w:spacing w:before="120" w:after="120"/>
        <w:jc w:val="center"/>
        <w:rPr>
          <w:rFonts w:ascii="Times New Roman" w:hAnsi="Times New Roman" w:cs="Times New Roman"/>
          <w:iCs/>
          <w:color w:val="000000"/>
          <w:sz w:val="24"/>
          <w:szCs w:val="24"/>
        </w:rPr>
      </w:pPr>
      <w:r>
        <w:rPr>
          <w:rFonts w:ascii="Times New Roman" w:hAnsi="Times New Roman" w:cs="Times New Roman"/>
          <w:iCs/>
          <w:noProof/>
          <w:color w:val="000000"/>
          <w:sz w:val="24"/>
          <w:szCs w:val="24"/>
        </w:rPr>
        <w:drawing>
          <wp:inline distT="0" distB="0" distL="0" distR="0">
            <wp:extent cx="3323590" cy="1438910"/>
            <wp:effectExtent l="1905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60" cstate="print">
                      <a:lum bright="4000" contrast="4000"/>
                    </a:blip>
                    <a:srcRect/>
                    <a:stretch>
                      <a:fillRect/>
                    </a:stretch>
                  </pic:blipFill>
                  <pic:spPr bwMode="auto">
                    <a:xfrm>
                      <a:off x="0" y="0"/>
                      <a:ext cx="3323590" cy="1438910"/>
                    </a:xfrm>
                    <a:prstGeom prst="rect">
                      <a:avLst/>
                    </a:prstGeom>
                    <a:noFill/>
                    <a:ln w="9525">
                      <a:noFill/>
                      <a:miter lim="800000"/>
                      <a:headEnd/>
                      <a:tailEnd/>
                    </a:ln>
                  </pic:spPr>
                </pic:pic>
              </a:graphicData>
            </a:graphic>
          </wp:inline>
        </w:drawing>
      </w:r>
    </w:p>
    <w:p w:rsidR="001D5495" w:rsidRDefault="001D5495">
      <w:pPr>
        <w:shd w:val="clear" w:color="auto" w:fill="FFFFFF"/>
        <w:spacing w:before="120" w:after="120"/>
        <w:jc w:val="center"/>
        <w:rPr>
          <w:rFonts w:ascii="Times New Roman" w:hAnsi="Times New Roman" w:cs="Times New Roman"/>
          <w:b/>
          <w:iCs/>
          <w:color w:val="000000"/>
        </w:rPr>
      </w:pPr>
      <w:r>
        <w:rPr>
          <w:rFonts w:ascii="Times New Roman" w:eastAsia="Times New Roman" w:hAnsi="Times New Roman" w:cs="Times New Roman"/>
          <w:b/>
          <w:iCs/>
          <w:color w:val="000000"/>
        </w:rPr>
        <w:lastRenderedPageBreak/>
        <w:t>Рис. 3</w:t>
      </w:r>
      <w:r>
        <w:rPr>
          <w:rFonts w:ascii="Times New Roman" w:eastAsia="Times New Roman" w:hAnsi="Times New Roman" w:cs="Times New Roman"/>
          <w:b/>
          <w:iCs/>
          <w:color w:val="000000"/>
          <w:spacing w:val="40"/>
        </w:rPr>
        <w:t>.</w:t>
      </w:r>
      <w:r>
        <w:rPr>
          <w:rFonts w:ascii="Times New Roman" w:eastAsia="Times New Roman" w:hAnsi="Times New Roman" w:cs="Times New Roman"/>
          <w:b/>
          <w:iCs/>
          <w:color w:val="000000"/>
        </w:rPr>
        <w:t xml:space="preserve"> Схема перекачки очищаемой части зарегулированного по расходу дождевого стока</w:t>
      </w:r>
    </w:p>
    <w:p w:rsidR="001D5495" w:rsidRDefault="001D5495">
      <w:pPr>
        <w:shd w:val="clear" w:color="auto" w:fill="FFFFFF"/>
        <w:ind w:firstLine="284"/>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 xml:space="preserve">1-5, 10, 11 - </w:t>
      </w:r>
      <w:r>
        <w:rPr>
          <w:rFonts w:ascii="Times New Roman" w:eastAsia="Times New Roman" w:hAnsi="Times New Roman" w:cs="Times New Roman"/>
          <w:iCs/>
          <w:color w:val="000000"/>
          <w:sz w:val="24"/>
          <w:szCs w:val="24"/>
        </w:rPr>
        <w:t xml:space="preserve">см. рис. 1; 6 - камера разделения стока по объему; 7 - сброс избыточного поверхностного стока в водный объект; 8 - камера разделения стока по расходу; 9 - коллектор зарегулированного стока; </w:t>
      </w:r>
      <w:r w:rsidR="00EA1522">
        <w:rPr>
          <w:rFonts w:ascii="Times New Roman" w:eastAsia="Times New Roman" w:hAnsi="Times New Roman" w:cs="Times New Roman"/>
          <w:iCs/>
          <w:noProof/>
          <w:color w:val="000000"/>
          <w:sz w:val="24"/>
          <w:szCs w:val="24"/>
        </w:rPr>
        <w:drawing>
          <wp:inline distT="0" distB="0" distL="0" distR="0">
            <wp:extent cx="142875" cy="95250"/>
            <wp:effectExtent l="19050" t="0" r="9525"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61" cstate="print"/>
                    <a:srcRect/>
                    <a:stretch>
                      <a:fillRect/>
                    </a:stretch>
                  </pic:blipFill>
                  <pic:spPr bwMode="auto">
                    <a:xfrm>
                      <a:off x="0" y="0"/>
                      <a:ext cx="142875" cy="95250"/>
                    </a:xfrm>
                    <a:prstGeom prst="rect">
                      <a:avLst/>
                    </a:prstGeom>
                    <a:noFill/>
                    <a:ln w="9525">
                      <a:noFill/>
                      <a:miter lim="800000"/>
                      <a:headEnd/>
                      <a:tailEnd/>
                    </a:ln>
                  </pic:spPr>
                </pic:pic>
              </a:graphicData>
            </a:graphic>
          </wp:inline>
        </w:drawing>
      </w:r>
      <w:r>
        <w:rPr>
          <w:rFonts w:ascii="Times New Roman" w:eastAsia="Times New Roman" w:hAnsi="Times New Roman" w:cs="Times New Roman"/>
          <w:iCs/>
          <w:color w:val="000000"/>
          <w:sz w:val="24"/>
          <w:szCs w:val="24"/>
        </w:rPr>
        <w:t xml:space="preserve"> часть объема дождя, поступающего в аккумулирующий резервуар для последующей очистки; </w:t>
      </w:r>
      <w:r w:rsidR="00EA1522">
        <w:rPr>
          <w:rFonts w:ascii="Times New Roman" w:eastAsia="Times New Roman" w:hAnsi="Times New Roman" w:cs="Times New Roman"/>
          <w:iCs/>
          <w:noProof/>
          <w:color w:val="000000"/>
          <w:sz w:val="24"/>
          <w:szCs w:val="24"/>
        </w:rPr>
        <w:drawing>
          <wp:inline distT="0" distB="0" distL="0" distR="0">
            <wp:extent cx="111125" cy="103505"/>
            <wp:effectExtent l="19050" t="0" r="3175"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62" cstate="print"/>
                    <a:srcRect/>
                    <a:stretch>
                      <a:fillRect/>
                    </a:stretch>
                  </pic:blipFill>
                  <pic:spPr bwMode="auto">
                    <a:xfrm>
                      <a:off x="0" y="0"/>
                      <a:ext cx="111125" cy="103505"/>
                    </a:xfrm>
                    <a:prstGeom prst="rect">
                      <a:avLst/>
                    </a:prstGeom>
                    <a:noFill/>
                    <a:ln w="9525">
                      <a:noFill/>
                      <a:miter lim="800000"/>
                      <a:headEnd/>
                      <a:tailEnd/>
                    </a:ln>
                  </pic:spPr>
                </pic:pic>
              </a:graphicData>
            </a:graphic>
          </wp:inline>
        </w:drawing>
      </w:r>
      <w:r>
        <w:rPr>
          <w:rFonts w:ascii="Times New Roman" w:eastAsia="Times New Roman" w:hAnsi="Times New Roman" w:cs="Times New Roman"/>
          <w:iCs/>
          <w:color w:val="000000"/>
          <w:sz w:val="24"/>
          <w:szCs w:val="24"/>
        </w:rPr>
        <w:t xml:space="preserve"> рабочий объем резервуара насосной станции; </w:t>
      </w:r>
      <w:r w:rsidR="00EA1522">
        <w:rPr>
          <w:rFonts w:ascii="Times New Roman" w:eastAsia="Times New Roman" w:hAnsi="Times New Roman" w:cs="Times New Roman"/>
          <w:iCs/>
          <w:noProof/>
          <w:color w:val="000000"/>
          <w:sz w:val="24"/>
          <w:szCs w:val="24"/>
        </w:rPr>
        <w:drawing>
          <wp:inline distT="0" distB="0" distL="0" distR="0">
            <wp:extent cx="135255" cy="103505"/>
            <wp:effectExtent l="1905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63" cstate="print"/>
                    <a:srcRect/>
                    <a:stretch>
                      <a:fillRect/>
                    </a:stretch>
                  </pic:blipFill>
                  <pic:spPr bwMode="auto">
                    <a:xfrm>
                      <a:off x="0" y="0"/>
                      <a:ext cx="135255" cy="103505"/>
                    </a:xfrm>
                    <a:prstGeom prst="rect">
                      <a:avLst/>
                    </a:prstGeom>
                    <a:noFill/>
                    <a:ln w="9525">
                      <a:noFill/>
                      <a:miter lim="800000"/>
                      <a:headEnd/>
                      <a:tailEnd/>
                    </a:ln>
                  </pic:spPr>
                </pic:pic>
              </a:graphicData>
            </a:graphic>
          </wp:inline>
        </w:drawing>
      </w:r>
      <w:r>
        <w:rPr>
          <w:rFonts w:ascii="Times New Roman" w:eastAsia="Times New Roman" w:hAnsi="Times New Roman" w:cs="Times New Roman"/>
          <w:iCs/>
          <w:color w:val="000000"/>
          <w:sz w:val="24"/>
          <w:szCs w:val="24"/>
        </w:rPr>
        <w:t xml:space="preserve"> часть объема дождя, отводимого в водный объект без очистки</w:t>
      </w:r>
    </w:p>
    <w:p w:rsidR="001D5495" w:rsidRDefault="00C0037A">
      <w:pPr>
        <w:shd w:val="clear" w:color="auto" w:fill="FFFFFF"/>
        <w:tabs>
          <w:tab w:val="left" w:pos="9072"/>
        </w:tabs>
        <w:spacing w:before="120" w:after="120"/>
        <w:jc w:val="right"/>
        <w:rPr>
          <w:rFonts w:ascii="Times New Roman" w:hAnsi="Times New Roman" w:cs="Times New Roman"/>
          <w:iCs/>
          <w:color w:val="000000"/>
          <w:sz w:val="24"/>
          <w:szCs w:val="24"/>
        </w:rPr>
      </w:pPr>
      <w:r>
        <w:rPr>
          <w:rFonts w:ascii="Times New Roman" w:hAnsi="Times New Roman" w:cs="Times New Roman"/>
          <w:iCs/>
          <w:color w:val="000000"/>
          <w:position w:val="-34"/>
          <w:sz w:val="24"/>
          <w:szCs w:val="24"/>
          <w:lang w:val="en-US"/>
        </w:rPr>
        <w:object w:dxaOrig="8540" w:dyaOrig="1760">
          <v:shape id="_x0000_i1070" type="#_x0000_t75" style="width:427.5pt;height:87.75pt" o:ole="">
            <v:imagedata r:id="rId164" o:title=""/>
          </v:shape>
          <o:OLEObject Type="Embed" ProgID="Equation.3" ShapeID="_x0000_i1070" DrawAspect="Content" ObjectID="_1414487911" r:id="rId165"/>
        </w:object>
      </w:r>
      <w:r w:rsidR="001D5495">
        <w:rPr>
          <w:rFonts w:ascii="Times New Roman" w:hAnsi="Times New Roman" w:cs="Times New Roman"/>
          <w:iCs/>
          <w:color w:val="000000"/>
          <w:position w:val="-34"/>
          <w:sz w:val="24"/>
          <w:szCs w:val="24"/>
        </w:rPr>
        <w:tab/>
      </w:r>
      <w:r w:rsidR="001D5495">
        <w:rPr>
          <w:rFonts w:ascii="Times New Roman" w:hAnsi="Times New Roman" w:cs="Times New Roman"/>
          <w:iCs/>
          <w:color w:val="000000"/>
          <w:sz w:val="24"/>
          <w:szCs w:val="24"/>
        </w:rPr>
        <w:t>(4)</w:t>
      </w:r>
    </w:p>
    <w:p w:rsidR="001D5495" w:rsidRDefault="001D5495">
      <w:pPr>
        <w:shd w:val="clear" w:color="auto" w:fill="FFFFFF"/>
        <w:tabs>
          <w:tab w:val="left" w:leader="underscore" w:pos="677"/>
          <w:tab w:val="left" w:leader="dot" w:pos="1106"/>
        </w:tabs>
        <w:ind w:firstLine="284"/>
        <w:jc w:val="both"/>
        <w:rPr>
          <w:rFonts w:ascii="Times New Roman" w:hAnsi="Times New Roman" w:cs="Times New Roman"/>
          <w:iCs/>
          <w:color w:val="000000"/>
          <w:sz w:val="24"/>
          <w:szCs w:val="24"/>
        </w:rPr>
      </w:pPr>
      <w:r>
        <w:rPr>
          <w:rFonts w:ascii="Times New Roman" w:eastAsia="Times New Roman" w:hAnsi="Times New Roman" w:cs="Times New Roman"/>
          <w:iCs/>
          <w:color w:val="000000"/>
          <w:sz w:val="24"/>
          <w:szCs w:val="24"/>
        </w:rPr>
        <w:t xml:space="preserve">Значения </w:t>
      </w:r>
      <w:r w:rsidR="00C0037A">
        <w:rPr>
          <w:rFonts w:ascii="Times New Roman" w:eastAsia="Times New Roman" w:hAnsi="Times New Roman" w:cs="Times New Roman"/>
          <w:iCs/>
          <w:color w:val="000000"/>
          <w:position w:val="-12"/>
          <w:sz w:val="24"/>
          <w:szCs w:val="24"/>
        </w:rPr>
        <w:object w:dxaOrig="380" w:dyaOrig="380">
          <v:shape id="_x0000_i1071" type="#_x0000_t75" style="width:18.75pt;height:18.75pt" o:ole="">
            <v:imagedata r:id="rId150" o:title=""/>
          </v:shape>
          <o:OLEObject Type="Embed" ProgID="Equation.3" ShapeID="_x0000_i1071" DrawAspect="Content" ObjectID="_1414487912" r:id="rId166"/>
        </w:object>
      </w:r>
      <w:r>
        <w:rPr>
          <w:rFonts w:ascii="Times New Roman" w:hAnsi="Times New Roman" w:cs="Times New Roman"/>
          <w:iCs/>
          <w:color w:val="000000"/>
          <w:sz w:val="24"/>
          <w:szCs w:val="24"/>
        </w:rPr>
        <w:t>,</w:t>
      </w:r>
      <w:r w:rsidR="00C0037A">
        <w:rPr>
          <w:rFonts w:ascii="Times New Roman" w:hAnsi="Times New Roman" w:cs="Times New Roman"/>
          <w:iCs/>
          <w:color w:val="000000"/>
          <w:position w:val="-10"/>
          <w:sz w:val="24"/>
          <w:szCs w:val="24"/>
        </w:rPr>
        <w:object w:dxaOrig="380" w:dyaOrig="360">
          <v:shape id="_x0000_i1072" type="#_x0000_t75" style="width:18.75pt;height:18pt" o:ole="">
            <v:imagedata r:id="rId167" o:title=""/>
          </v:shape>
          <o:OLEObject Type="Embed" ProgID="Equation.3" ShapeID="_x0000_i1072" DrawAspect="Content" ObjectID="_1414487913" r:id="rId168"/>
        </w:object>
      </w:r>
      <w:r>
        <w:rPr>
          <w:rFonts w:ascii="Times New Roman" w:hAnsi="Times New Roman" w:cs="Times New Roman"/>
          <w:iCs/>
          <w:color w:val="000000"/>
          <w:sz w:val="24"/>
          <w:szCs w:val="24"/>
        </w:rPr>
        <w:t xml:space="preserve">определяются по формулам (2), (3) настоящего приложения, а </w:t>
      </w:r>
      <w:r w:rsidR="00C0037A">
        <w:rPr>
          <w:rFonts w:ascii="Times New Roman" w:hAnsi="Times New Roman" w:cs="Times New Roman"/>
          <w:iCs/>
          <w:color w:val="000000"/>
          <w:position w:val="-12"/>
          <w:sz w:val="24"/>
          <w:szCs w:val="24"/>
        </w:rPr>
        <w:object w:dxaOrig="780" w:dyaOrig="380">
          <v:shape id="_x0000_i1073" type="#_x0000_t75" style="width:39pt;height:18.75pt" o:ole="">
            <v:imagedata r:id="rId169" o:title=""/>
          </v:shape>
          <o:OLEObject Type="Embed" ProgID="Equation.3" ShapeID="_x0000_i1073" DrawAspect="Content" ObjectID="_1414487914" r:id="rId170"/>
        </w:object>
      </w:r>
      <w:r>
        <w:rPr>
          <w:rFonts w:ascii="Times New Roman" w:hAnsi="Times New Roman" w:cs="Times New Roman"/>
          <w:iCs/>
          <w:color w:val="000000"/>
          <w:sz w:val="24"/>
          <w:szCs w:val="24"/>
        </w:rPr>
        <w:t xml:space="preserve"> и </w:t>
      </w:r>
      <w:r w:rsidR="00C0037A">
        <w:rPr>
          <w:rFonts w:ascii="Times New Roman" w:hAnsi="Times New Roman" w:cs="Times New Roman"/>
          <w:iCs/>
          <w:color w:val="000000"/>
          <w:position w:val="-10"/>
          <w:sz w:val="24"/>
          <w:szCs w:val="24"/>
        </w:rPr>
        <w:object w:dxaOrig="780" w:dyaOrig="360">
          <v:shape id="_x0000_i1074" type="#_x0000_t75" style="width:39pt;height:18pt" o:ole="">
            <v:imagedata r:id="rId171" o:title=""/>
          </v:shape>
          <o:OLEObject Type="Embed" ProgID="Equation.3" ShapeID="_x0000_i1074" DrawAspect="Content" ObjectID="_1414487915" r:id="rId172"/>
        </w:object>
      </w:r>
      <w:r>
        <w:rPr>
          <w:rFonts w:ascii="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по формулам (</w:t>
      </w:r>
      <w:hyperlink w:anchor="Ф_6_Пр_7" w:tooltip="6" w:history="1">
        <w:r>
          <w:rPr>
            <w:rStyle w:val="a3"/>
            <w:rFonts w:ascii="Times New Roman" w:eastAsia="Times New Roman" w:hAnsi="Times New Roman" w:cs="Times New Roman"/>
            <w:iCs/>
            <w:sz w:val="24"/>
            <w:szCs w:val="24"/>
          </w:rPr>
          <w:t>6</w:t>
        </w:r>
      </w:hyperlink>
      <w:r>
        <w:rPr>
          <w:rFonts w:ascii="Times New Roman" w:eastAsia="Times New Roman" w:hAnsi="Times New Roman" w:cs="Times New Roman"/>
          <w:iCs/>
          <w:color w:val="000000"/>
          <w:sz w:val="24"/>
          <w:szCs w:val="24"/>
        </w:rPr>
        <w:t>) и (</w:t>
      </w:r>
      <w:hyperlink w:anchor="Ф_7_Пр_7" w:tooltip="7" w:history="1">
        <w:r>
          <w:rPr>
            <w:rStyle w:val="a3"/>
            <w:rFonts w:ascii="Times New Roman" w:eastAsia="Times New Roman" w:hAnsi="Times New Roman" w:cs="Times New Roman"/>
            <w:iCs/>
            <w:sz w:val="24"/>
            <w:szCs w:val="24"/>
          </w:rPr>
          <w:t>7</w:t>
        </w:r>
      </w:hyperlink>
      <w:r>
        <w:rPr>
          <w:rFonts w:ascii="Times New Roman" w:eastAsia="Times New Roman" w:hAnsi="Times New Roman" w:cs="Times New Roman"/>
          <w:iCs/>
          <w:color w:val="000000"/>
          <w:sz w:val="24"/>
          <w:szCs w:val="24"/>
        </w:rPr>
        <w:t xml:space="preserve">) </w:t>
      </w:r>
      <w:hyperlink w:anchor="_Приложение_7_Схемы_регулирования_по" w:tooltip="Приложение 7" w:history="1">
        <w:r>
          <w:rPr>
            <w:rStyle w:val="a3"/>
            <w:rFonts w:ascii="Times New Roman" w:eastAsia="Times New Roman" w:hAnsi="Times New Roman" w:cs="Times New Roman"/>
            <w:iCs/>
            <w:sz w:val="24"/>
            <w:szCs w:val="24"/>
          </w:rPr>
          <w:t>приложения 7</w:t>
        </w:r>
      </w:hyperlink>
      <w:r>
        <w:rPr>
          <w:rFonts w:ascii="Times New Roman" w:eastAsia="Times New Roman" w:hAnsi="Times New Roman" w:cs="Times New Roman"/>
          <w:iCs/>
          <w:color w:val="000000"/>
          <w:sz w:val="24"/>
          <w:szCs w:val="24"/>
        </w:rPr>
        <w:t>.</w:t>
      </w:r>
    </w:p>
    <w:p w:rsidR="001D5495" w:rsidRDefault="001D5495">
      <w:pPr>
        <w:shd w:val="clear" w:color="auto" w:fill="FFFFFF"/>
        <w:ind w:firstLine="284"/>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 xml:space="preserve">4. </w:t>
      </w:r>
      <w:r>
        <w:rPr>
          <w:rFonts w:ascii="Times New Roman" w:eastAsia="Times New Roman" w:hAnsi="Times New Roman" w:cs="Times New Roman"/>
          <w:iCs/>
          <w:color w:val="000000"/>
          <w:sz w:val="24"/>
          <w:szCs w:val="24"/>
        </w:rPr>
        <w:t>Схема перекачки избыточного объема дождевого стока с регулированием количества очищаемых сточных вод по объему (схема 4) приведена на рис. 4.</w:t>
      </w:r>
    </w:p>
    <w:p w:rsidR="001D5495" w:rsidRDefault="001D5495">
      <w:pPr>
        <w:shd w:val="clear" w:color="auto" w:fill="FFFFFF"/>
        <w:spacing w:after="120"/>
        <w:ind w:firstLine="284"/>
        <w:jc w:val="both"/>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 xml:space="preserve">Рабочий объем резервуара насосной станции </w:t>
      </w:r>
      <w:r>
        <w:rPr>
          <w:rFonts w:ascii="Times New Roman" w:eastAsia="Times New Roman" w:hAnsi="Times New Roman" w:cs="Times New Roman"/>
          <w:i/>
          <w:iCs/>
          <w:color w:val="000000"/>
          <w:sz w:val="24"/>
          <w:szCs w:val="24"/>
          <w:lang w:val="en-US"/>
        </w:rPr>
        <w:t>W</w:t>
      </w:r>
      <w:r>
        <w:rPr>
          <w:rFonts w:ascii="Times New Roman" w:eastAsia="Times New Roman" w:hAnsi="Times New Roman" w:cs="Times New Roman"/>
          <w:iCs/>
          <w:color w:val="000000"/>
          <w:sz w:val="24"/>
          <w:szCs w:val="24"/>
          <w:vertAlign w:val="subscript"/>
        </w:rPr>
        <w:t>нс</w:t>
      </w:r>
      <w:r>
        <w:rPr>
          <w:rFonts w:ascii="Times New Roman" w:eastAsia="Times New Roman" w:hAnsi="Times New Roman" w:cs="Times New Roman"/>
          <w:iCs/>
          <w:color w:val="000000"/>
          <w:sz w:val="24"/>
          <w:szCs w:val="24"/>
        </w:rPr>
        <w:t xml:space="preserve"> при максимальной производительности насосов </w:t>
      </w:r>
      <w:r>
        <w:rPr>
          <w:rFonts w:ascii="Times New Roman" w:eastAsia="Times New Roman" w:hAnsi="Times New Roman" w:cs="Times New Roman"/>
          <w:i/>
          <w:color w:val="000000"/>
          <w:sz w:val="24"/>
          <w:szCs w:val="24"/>
          <w:lang w:val="en-US"/>
        </w:rPr>
        <w:t>Q</w:t>
      </w:r>
      <w:r>
        <w:rPr>
          <w:rFonts w:ascii="Times New Roman" w:eastAsia="Times New Roman" w:hAnsi="Times New Roman" w:cs="Times New Roman"/>
          <w:iCs/>
          <w:color w:val="000000"/>
          <w:sz w:val="24"/>
          <w:szCs w:val="24"/>
          <w:vertAlign w:val="subscript"/>
        </w:rPr>
        <w:t>нс</w:t>
      </w:r>
      <w:r>
        <w:rPr>
          <w:rFonts w:ascii="Times New Roman" w:eastAsia="Times New Roman" w:hAnsi="Times New Roman" w:cs="Times New Roman"/>
          <w:iCs/>
          <w:color w:val="000000"/>
          <w:sz w:val="24"/>
          <w:szCs w:val="24"/>
        </w:rPr>
        <w:t>:</w:t>
      </w:r>
    </w:p>
    <w:tbl>
      <w:tblPr>
        <w:tblW w:w="5000" w:type="pct"/>
        <w:jc w:val="center"/>
        <w:tblLook w:val="0000"/>
      </w:tblPr>
      <w:tblGrid>
        <w:gridCol w:w="8897"/>
        <w:gridCol w:w="960"/>
      </w:tblGrid>
      <w:tr w:rsidR="001D5495">
        <w:trPr>
          <w:jc w:val="center"/>
        </w:trPr>
        <w:tc>
          <w:tcPr>
            <w:tcW w:w="4513" w:type="pct"/>
            <w:vAlign w:val="center"/>
          </w:tcPr>
          <w:p w:rsidR="001D5495" w:rsidRDefault="00C0037A">
            <w:pPr>
              <w:spacing w:before="120" w:after="120"/>
              <w:jc w:val="center"/>
              <w:rPr>
                <w:rFonts w:ascii="Times New Roman" w:hAnsi="Times New Roman" w:cs="Times New Roman"/>
                <w:sz w:val="24"/>
                <w:szCs w:val="24"/>
                <w:lang w:val="en-US"/>
              </w:rPr>
            </w:pPr>
            <w:r>
              <w:rPr>
                <w:rFonts w:ascii="Times New Roman" w:eastAsia="Times New Roman" w:hAnsi="Times New Roman" w:cs="Times New Roman"/>
                <w:bCs/>
                <w:color w:val="000000"/>
                <w:position w:val="-38"/>
                <w:sz w:val="24"/>
                <w:szCs w:val="24"/>
              </w:rPr>
              <w:object w:dxaOrig="6720" w:dyaOrig="880">
                <v:shape id="_x0000_i1075" type="#_x0000_t75" style="width:336pt;height:44.25pt" o:ole="">
                  <v:imagedata r:id="rId173" o:title=""/>
                </v:shape>
                <o:OLEObject Type="Embed" ProgID="Equation.3" ShapeID="_x0000_i1075" DrawAspect="Content" ObjectID="_1414487916" r:id="rId174"/>
              </w:object>
            </w:r>
          </w:p>
        </w:tc>
        <w:tc>
          <w:tcPr>
            <w:tcW w:w="487" w:type="pct"/>
            <w:vAlign w:val="center"/>
          </w:tcPr>
          <w:p w:rsidR="001D5495" w:rsidRDefault="001D5495">
            <w:pPr>
              <w:spacing w:before="120" w:after="120"/>
              <w:jc w:val="center"/>
              <w:rPr>
                <w:rFonts w:ascii="Times New Roman" w:hAnsi="Times New Roman" w:cs="Times New Roman"/>
                <w:sz w:val="24"/>
                <w:szCs w:val="24"/>
              </w:rPr>
            </w:pPr>
            <w:r>
              <w:rPr>
                <w:rFonts w:ascii="Times New Roman" w:eastAsia="Times New Roman" w:hAnsi="Times New Roman" w:cs="Times New Roman"/>
                <w:bCs/>
                <w:color w:val="000000"/>
                <w:sz w:val="24"/>
                <w:szCs w:val="24"/>
              </w:rPr>
              <w:t>(5)</w:t>
            </w:r>
          </w:p>
        </w:tc>
      </w:tr>
    </w:tbl>
    <w:p w:rsidR="001D5495" w:rsidRDefault="001D5495">
      <w:pPr>
        <w:shd w:val="clear" w:color="auto" w:fill="FFFFFF"/>
        <w:spacing w:before="120"/>
        <w:ind w:firstLine="284"/>
        <w:jc w:val="both"/>
        <w:rPr>
          <w:rFonts w:ascii="Times New Roman" w:hAnsi="Times New Roman" w:cs="Times New Roman"/>
          <w:iCs/>
          <w:color w:val="000000"/>
          <w:sz w:val="24"/>
          <w:szCs w:val="24"/>
        </w:rPr>
      </w:pPr>
      <w:r>
        <w:rPr>
          <w:rFonts w:ascii="Times New Roman" w:eastAsia="Times New Roman" w:hAnsi="Times New Roman" w:cs="Times New Roman"/>
          <w:iCs/>
          <w:color w:val="000000"/>
          <w:sz w:val="24"/>
          <w:szCs w:val="24"/>
        </w:rPr>
        <w:t xml:space="preserve">Значение </w:t>
      </w:r>
      <w:r w:rsidR="00C0037A">
        <w:rPr>
          <w:rFonts w:ascii="Times New Roman" w:eastAsia="Times New Roman" w:hAnsi="Times New Roman" w:cs="Times New Roman"/>
          <w:iCs/>
          <w:color w:val="000000"/>
          <w:position w:val="-10"/>
          <w:sz w:val="24"/>
          <w:szCs w:val="24"/>
        </w:rPr>
        <w:object w:dxaOrig="380" w:dyaOrig="360">
          <v:shape id="_x0000_i1076" type="#_x0000_t75" style="width:18.75pt;height:18pt" o:ole="">
            <v:imagedata r:id="rId167" o:title=""/>
          </v:shape>
          <o:OLEObject Type="Embed" ProgID="Equation.3" ShapeID="_x0000_i1076" DrawAspect="Content" ObjectID="_1414487917" r:id="rId175"/>
        </w:object>
      </w:r>
      <w:r>
        <w:rPr>
          <w:rFonts w:ascii="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определяется по формуле (</w:t>
      </w:r>
      <w:hyperlink w:anchor="Ф_3_Пр_7" w:tooltip="3" w:history="1">
        <w:r>
          <w:rPr>
            <w:rStyle w:val="a3"/>
            <w:rFonts w:ascii="Times New Roman" w:eastAsia="Times New Roman" w:hAnsi="Times New Roman" w:cs="Times New Roman"/>
            <w:iCs/>
            <w:sz w:val="24"/>
            <w:szCs w:val="24"/>
          </w:rPr>
          <w:t>3</w:t>
        </w:r>
      </w:hyperlink>
      <w:r>
        <w:rPr>
          <w:rFonts w:ascii="Times New Roman" w:eastAsia="Times New Roman" w:hAnsi="Times New Roman" w:cs="Times New Roman"/>
          <w:iCs/>
          <w:color w:val="000000"/>
          <w:sz w:val="24"/>
          <w:szCs w:val="24"/>
        </w:rPr>
        <w:t xml:space="preserve">). Для определения момента времени </w:t>
      </w:r>
      <w:r w:rsidR="00C0037A">
        <w:rPr>
          <w:rFonts w:ascii="Times New Roman" w:eastAsia="Times New Roman" w:hAnsi="Times New Roman" w:cs="Times New Roman"/>
          <w:iCs/>
          <w:color w:val="000000"/>
          <w:position w:val="-14"/>
          <w:sz w:val="24"/>
          <w:szCs w:val="24"/>
        </w:rPr>
        <w:object w:dxaOrig="580" w:dyaOrig="380">
          <v:shape id="_x0000_i1077" type="#_x0000_t75" style="width:29.25pt;height:18.75pt" o:ole="">
            <v:imagedata r:id="rId176" o:title=""/>
          </v:shape>
          <o:OLEObject Type="Embed" ProgID="Equation.3" ShapeID="_x0000_i1077" DrawAspect="Content" ObjectID="_1414487918" r:id="rId177"/>
        </w:object>
      </w:r>
      <w:r>
        <w:rPr>
          <w:rFonts w:ascii="Times New Roman" w:eastAsia="Times New Roman" w:hAnsi="Times New Roman" w:cs="Times New Roman"/>
          <w:iCs/>
          <w:color w:val="000000"/>
          <w:sz w:val="24"/>
          <w:szCs w:val="24"/>
        </w:rPr>
        <w:t>, при котором избыточный сток начинает поступать из аккумулирующего резервуара в приемный резервуар насосной станции, используется формула (</w:t>
      </w:r>
      <w:hyperlink w:anchor="Ф_3_Пр_7" w:tooltip="3" w:history="1">
        <w:r>
          <w:rPr>
            <w:rStyle w:val="a3"/>
            <w:rFonts w:ascii="Times New Roman" w:eastAsia="Times New Roman" w:hAnsi="Times New Roman" w:cs="Times New Roman"/>
            <w:iCs/>
            <w:sz w:val="24"/>
            <w:szCs w:val="24"/>
          </w:rPr>
          <w:t>3</w:t>
        </w:r>
      </w:hyperlink>
      <w:r>
        <w:rPr>
          <w:rFonts w:ascii="Times New Roman" w:eastAsia="Times New Roman" w:hAnsi="Times New Roman" w:cs="Times New Roman"/>
          <w:iCs/>
          <w:color w:val="000000"/>
          <w:sz w:val="24"/>
          <w:szCs w:val="24"/>
        </w:rPr>
        <w:t xml:space="preserve">) </w:t>
      </w:r>
      <w:hyperlink w:anchor="_Приложение_7_Схемы_регулирования_по" w:tooltip="Приложение 7" w:history="1">
        <w:r>
          <w:rPr>
            <w:rStyle w:val="a3"/>
            <w:rFonts w:ascii="Times New Roman" w:eastAsia="Times New Roman" w:hAnsi="Times New Roman" w:cs="Times New Roman"/>
            <w:iCs/>
            <w:sz w:val="24"/>
            <w:szCs w:val="24"/>
          </w:rPr>
          <w:t>приложения 7</w:t>
        </w:r>
      </w:hyperlink>
      <w:r>
        <w:rPr>
          <w:rFonts w:ascii="Times New Roman" w:eastAsia="Times New Roman" w:hAnsi="Times New Roman" w:cs="Times New Roman"/>
          <w:iCs/>
          <w:color w:val="000000"/>
          <w:sz w:val="24"/>
          <w:szCs w:val="24"/>
        </w:rPr>
        <w:t>.</w:t>
      </w:r>
    </w:p>
    <w:p w:rsidR="001D5495" w:rsidRDefault="00EA1522">
      <w:pPr>
        <w:spacing w:before="120" w:after="120"/>
        <w:jc w:val="center"/>
        <w:rPr>
          <w:rFonts w:ascii="Times New Roman" w:hAnsi="Times New Roman" w:cs="Times New Roman"/>
          <w:iCs/>
          <w:color w:val="000000"/>
          <w:sz w:val="24"/>
          <w:szCs w:val="24"/>
        </w:rPr>
      </w:pPr>
      <w:r>
        <w:rPr>
          <w:rFonts w:ascii="Times New Roman" w:hAnsi="Times New Roman" w:cs="Times New Roman"/>
          <w:iCs/>
          <w:noProof/>
          <w:color w:val="000000"/>
          <w:sz w:val="24"/>
          <w:szCs w:val="24"/>
        </w:rPr>
        <w:drawing>
          <wp:inline distT="0" distB="0" distL="0" distR="0">
            <wp:extent cx="3522345" cy="1605915"/>
            <wp:effectExtent l="19050" t="0" r="190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78" cstate="print">
                      <a:lum bright="4000" contrast="4000"/>
                    </a:blip>
                    <a:srcRect/>
                    <a:stretch>
                      <a:fillRect/>
                    </a:stretch>
                  </pic:blipFill>
                  <pic:spPr bwMode="auto">
                    <a:xfrm>
                      <a:off x="0" y="0"/>
                      <a:ext cx="3522345" cy="1605915"/>
                    </a:xfrm>
                    <a:prstGeom prst="rect">
                      <a:avLst/>
                    </a:prstGeom>
                    <a:noFill/>
                    <a:ln w="9525">
                      <a:noFill/>
                      <a:miter lim="800000"/>
                      <a:headEnd/>
                      <a:tailEnd/>
                    </a:ln>
                  </pic:spPr>
                </pic:pic>
              </a:graphicData>
            </a:graphic>
          </wp:inline>
        </w:drawing>
      </w:r>
    </w:p>
    <w:p w:rsidR="001D5495" w:rsidRDefault="001D5495">
      <w:pPr>
        <w:shd w:val="clear" w:color="auto" w:fill="FFFFFF"/>
        <w:spacing w:before="120" w:after="120"/>
        <w:jc w:val="center"/>
        <w:rPr>
          <w:rFonts w:ascii="Times New Roman" w:hAnsi="Times New Roman" w:cs="Times New Roman"/>
          <w:b/>
          <w:iCs/>
          <w:color w:val="000000"/>
        </w:rPr>
      </w:pPr>
      <w:r>
        <w:rPr>
          <w:rFonts w:ascii="Times New Roman" w:eastAsia="Times New Roman" w:hAnsi="Times New Roman" w:cs="Times New Roman"/>
          <w:b/>
          <w:iCs/>
          <w:color w:val="000000"/>
        </w:rPr>
        <w:t>Рис. 4. Схема перекачки избыточной части зарегулированного по объему дождевого стока</w:t>
      </w:r>
    </w:p>
    <w:p w:rsidR="001D5495" w:rsidRDefault="001D5495">
      <w:pPr>
        <w:shd w:val="clear" w:color="auto" w:fill="FFFFFF"/>
        <w:ind w:firstLine="284"/>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 xml:space="preserve">1-7, 10 - </w:t>
      </w:r>
      <w:r>
        <w:rPr>
          <w:rFonts w:ascii="Times New Roman" w:eastAsia="Times New Roman" w:hAnsi="Times New Roman" w:cs="Times New Roman"/>
          <w:iCs/>
          <w:color w:val="000000"/>
          <w:sz w:val="24"/>
          <w:szCs w:val="24"/>
        </w:rPr>
        <w:t xml:space="preserve">см. рис. 1; 12 - напорный трубопровод перекачки избыточного стока; </w:t>
      </w:r>
      <w:r w:rsidR="00EA1522">
        <w:rPr>
          <w:rFonts w:ascii="Times New Roman" w:eastAsia="Times New Roman" w:hAnsi="Times New Roman" w:cs="Times New Roman"/>
          <w:iCs/>
          <w:noProof/>
          <w:color w:val="000000"/>
          <w:sz w:val="24"/>
          <w:szCs w:val="24"/>
        </w:rPr>
        <w:drawing>
          <wp:inline distT="0" distB="0" distL="0" distR="0">
            <wp:extent cx="135255" cy="127000"/>
            <wp:effectExtent l="1905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79" cstate="print"/>
                    <a:srcRect/>
                    <a:stretch>
                      <a:fillRect/>
                    </a:stretch>
                  </pic:blipFill>
                  <pic:spPr bwMode="auto">
                    <a:xfrm>
                      <a:off x="0" y="0"/>
                      <a:ext cx="135255" cy="127000"/>
                    </a:xfrm>
                    <a:prstGeom prst="rect">
                      <a:avLst/>
                    </a:prstGeom>
                    <a:noFill/>
                    <a:ln w="9525">
                      <a:noFill/>
                      <a:miter lim="800000"/>
                      <a:headEnd/>
                      <a:tailEnd/>
                    </a:ln>
                  </pic:spPr>
                </pic:pic>
              </a:graphicData>
            </a:graphic>
          </wp:inline>
        </w:drawing>
      </w:r>
      <w:r>
        <w:rPr>
          <w:rFonts w:ascii="Times New Roman" w:eastAsia="Times New Roman" w:hAnsi="Times New Roman" w:cs="Times New Roman"/>
          <w:iCs/>
          <w:color w:val="000000"/>
          <w:sz w:val="24"/>
          <w:szCs w:val="24"/>
        </w:rPr>
        <w:t xml:space="preserve"> часть объема дождя, поступающего в аккумулирующий резервуар для последующей очистки; </w:t>
      </w:r>
      <w:r w:rsidR="00EA1522">
        <w:rPr>
          <w:rFonts w:ascii="Times New Roman" w:eastAsia="Times New Roman" w:hAnsi="Times New Roman" w:cs="Times New Roman"/>
          <w:iCs/>
          <w:noProof/>
          <w:color w:val="000000"/>
          <w:sz w:val="24"/>
          <w:szCs w:val="24"/>
        </w:rPr>
        <w:drawing>
          <wp:inline distT="0" distB="0" distL="0" distR="0">
            <wp:extent cx="182880" cy="127000"/>
            <wp:effectExtent l="19050" t="0" r="762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80" cstate="print"/>
                    <a:srcRect/>
                    <a:stretch>
                      <a:fillRect/>
                    </a:stretch>
                  </pic:blipFill>
                  <pic:spPr bwMode="auto">
                    <a:xfrm>
                      <a:off x="0" y="0"/>
                      <a:ext cx="182880" cy="127000"/>
                    </a:xfrm>
                    <a:prstGeom prst="rect">
                      <a:avLst/>
                    </a:prstGeom>
                    <a:noFill/>
                    <a:ln w="9525">
                      <a:noFill/>
                      <a:miter lim="800000"/>
                      <a:headEnd/>
                      <a:tailEnd/>
                    </a:ln>
                  </pic:spPr>
                </pic:pic>
              </a:graphicData>
            </a:graphic>
          </wp:inline>
        </w:drawing>
      </w:r>
      <w:r>
        <w:rPr>
          <w:rFonts w:ascii="Times New Roman" w:eastAsia="Times New Roman" w:hAnsi="Times New Roman" w:cs="Times New Roman"/>
          <w:iCs/>
          <w:color w:val="000000"/>
          <w:sz w:val="24"/>
          <w:szCs w:val="24"/>
        </w:rPr>
        <w:t xml:space="preserve"> рабочий объем резервуара насосной станции; </w:t>
      </w:r>
      <w:r w:rsidR="00EA1522">
        <w:rPr>
          <w:rFonts w:ascii="Times New Roman" w:eastAsia="Times New Roman" w:hAnsi="Times New Roman" w:cs="Times New Roman"/>
          <w:iCs/>
          <w:noProof/>
          <w:color w:val="000000"/>
          <w:sz w:val="24"/>
          <w:szCs w:val="24"/>
        </w:rPr>
        <w:drawing>
          <wp:inline distT="0" distB="0" distL="0" distR="0">
            <wp:extent cx="142875" cy="103505"/>
            <wp:effectExtent l="19050" t="0" r="952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81" cstate="print"/>
                    <a:srcRect/>
                    <a:stretch>
                      <a:fillRect/>
                    </a:stretch>
                  </pic:blipFill>
                  <pic:spPr bwMode="auto">
                    <a:xfrm>
                      <a:off x="0" y="0"/>
                      <a:ext cx="142875" cy="103505"/>
                    </a:xfrm>
                    <a:prstGeom prst="rect">
                      <a:avLst/>
                    </a:prstGeom>
                    <a:noFill/>
                    <a:ln w="9525">
                      <a:noFill/>
                      <a:miter lim="800000"/>
                      <a:headEnd/>
                      <a:tailEnd/>
                    </a:ln>
                  </pic:spPr>
                </pic:pic>
              </a:graphicData>
            </a:graphic>
          </wp:inline>
        </w:drawing>
      </w:r>
      <w:r>
        <w:rPr>
          <w:rFonts w:ascii="Times New Roman" w:eastAsia="Times New Roman" w:hAnsi="Times New Roman" w:cs="Times New Roman"/>
          <w:iCs/>
          <w:color w:val="000000"/>
          <w:sz w:val="24"/>
          <w:szCs w:val="24"/>
        </w:rPr>
        <w:t xml:space="preserve"> часть объема дождя, отводимого в водный объект без очистки</w:t>
      </w:r>
    </w:p>
    <w:p w:rsidR="001D5495" w:rsidRDefault="00EA1522">
      <w:pPr>
        <w:spacing w:before="120" w:after="120"/>
        <w:jc w:val="center"/>
        <w:rPr>
          <w:rFonts w:ascii="Times New Roman" w:hAnsi="Times New Roman" w:cs="Times New Roman"/>
          <w:iCs/>
          <w:color w:val="000000"/>
          <w:sz w:val="24"/>
          <w:szCs w:val="24"/>
        </w:rPr>
      </w:pPr>
      <w:r>
        <w:rPr>
          <w:rFonts w:ascii="Times New Roman" w:hAnsi="Times New Roman" w:cs="Times New Roman"/>
          <w:iCs/>
          <w:noProof/>
          <w:color w:val="000000"/>
          <w:sz w:val="24"/>
          <w:szCs w:val="24"/>
        </w:rPr>
        <w:lastRenderedPageBreak/>
        <w:drawing>
          <wp:inline distT="0" distB="0" distL="0" distR="0">
            <wp:extent cx="3331845" cy="1534795"/>
            <wp:effectExtent l="19050" t="0" r="1905"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82" cstate="print">
                      <a:lum bright="4000" contrast="4000"/>
                    </a:blip>
                    <a:srcRect/>
                    <a:stretch>
                      <a:fillRect/>
                    </a:stretch>
                  </pic:blipFill>
                  <pic:spPr bwMode="auto">
                    <a:xfrm>
                      <a:off x="0" y="0"/>
                      <a:ext cx="3331845" cy="1534795"/>
                    </a:xfrm>
                    <a:prstGeom prst="rect">
                      <a:avLst/>
                    </a:prstGeom>
                    <a:noFill/>
                    <a:ln w="9525">
                      <a:noFill/>
                      <a:miter lim="800000"/>
                      <a:headEnd/>
                      <a:tailEnd/>
                    </a:ln>
                  </pic:spPr>
                </pic:pic>
              </a:graphicData>
            </a:graphic>
          </wp:inline>
        </w:drawing>
      </w:r>
    </w:p>
    <w:p w:rsidR="001D5495" w:rsidRDefault="001D5495">
      <w:pPr>
        <w:shd w:val="clear" w:color="auto" w:fill="FFFFFF"/>
        <w:spacing w:before="120" w:after="120"/>
        <w:jc w:val="center"/>
        <w:rPr>
          <w:rFonts w:ascii="Times New Roman" w:hAnsi="Times New Roman" w:cs="Times New Roman"/>
          <w:b/>
          <w:iCs/>
          <w:color w:val="000000"/>
        </w:rPr>
      </w:pPr>
      <w:r>
        <w:rPr>
          <w:rFonts w:ascii="Times New Roman" w:eastAsia="Times New Roman" w:hAnsi="Times New Roman" w:cs="Times New Roman"/>
          <w:b/>
          <w:iCs/>
          <w:color w:val="000000"/>
        </w:rPr>
        <w:t>Рис. 5</w:t>
      </w:r>
      <w:r>
        <w:rPr>
          <w:rFonts w:ascii="Times New Roman" w:eastAsia="Times New Roman" w:hAnsi="Times New Roman" w:cs="Times New Roman"/>
          <w:b/>
          <w:iCs/>
          <w:color w:val="000000"/>
          <w:spacing w:val="40"/>
        </w:rPr>
        <w:t>.</w:t>
      </w:r>
      <w:r>
        <w:rPr>
          <w:rFonts w:ascii="Times New Roman" w:eastAsia="Times New Roman" w:hAnsi="Times New Roman" w:cs="Times New Roman"/>
          <w:b/>
          <w:iCs/>
          <w:color w:val="000000"/>
        </w:rPr>
        <w:t xml:space="preserve"> Схема перекачки избыточной части зарегулированного по расходу дождевого стока</w:t>
      </w:r>
    </w:p>
    <w:p w:rsidR="001D5495" w:rsidRDefault="00EA1522">
      <w:pPr>
        <w:shd w:val="clear" w:color="auto" w:fill="FFFFFF"/>
        <w:ind w:firstLine="284"/>
        <w:jc w:val="both"/>
        <w:rPr>
          <w:rFonts w:ascii="Times New Roman" w:hAnsi="Times New Roman" w:cs="Times New Roman"/>
          <w:iCs/>
          <w:color w:val="000000"/>
          <w:sz w:val="24"/>
          <w:szCs w:val="24"/>
        </w:rPr>
      </w:pPr>
      <w:r>
        <w:rPr>
          <w:rFonts w:ascii="Times New Roman" w:eastAsia="Times New Roman" w:hAnsi="Times New Roman" w:cs="Times New Roman"/>
          <w:iCs/>
          <w:noProof/>
          <w:color w:val="000000"/>
          <w:sz w:val="24"/>
          <w:szCs w:val="24"/>
        </w:rPr>
        <w:drawing>
          <wp:inline distT="0" distB="0" distL="0" distR="0">
            <wp:extent cx="142875" cy="111125"/>
            <wp:effectExtent l="19050" t="0" r="9525"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83" cstate="print"/>
                    <a:srcRect/>
                    <a:stretch>
                      <a:fillRect/>
                    </a:stretch>
                  </pic:blipFill>
                  <pic:spPr bwMode="auto">
                    <a:xfrm>
                      <a:off x="0" y="0"/>
                      <a:ext cx="142875" cy="111125"/>
                    </a:xfrm>
                    <a:prstGeom prst="rect">
                      <a:avLst/>
                    </a:prstGeom>
                    <a:noFill/>
                    <a:ln w="9525">
                      <a:noFill/>
                      <a:miter lim="800000"/>
                      <a:headEnd/>
                      <a:tailEnd/>
                    </a:ln>
                  </pic:spPr>
                </pic:pic>
              </a:graphicData>
            </a:graphic>
          </wp:inline>
        </w:drawing>
      </w:r>
      <w:r w:rsidR="001D5495">
        <w:rPr>
          <w:rFonts w:ascii="Times New Roman" w:eastAsia="Times New Roman" w:hAnsi="Times New Roman" w:cs="Times New Roman"/>
          <w:iCs/>
          <w:color w:val="000000"/>
          <w:sz w:val="24"/>
          <w:szCs w:val="24"/>
        </w:rPr>
        <w:t xml:space="preserve"> часть объема дождя, поступающего в аккумулирующий резервуар для последующей очистки; </w:t>
      </w:r>
      <w:r>
        <w:rPr>
          <w:rFonts w:ascii="Times New Roman" w:eastAsia="Times New Roman" w:hAnsi="Times New Roman" w:cs="Times New Roman"/>
          <w:iCs/>
          <w:noProof/>
          <w:color w:val="000000"/>
          <w:sz w:val="24"/>
          <w:szCs w:val="24"/>
        </w:rPr>
        <w:drawing>
          <wp:inline distT="0" distB="0" distL="0" distR="0">
            <wp:extent cx="151130" cy="103505"/>
            <wp:effectExtent l="19050" t="0" r="127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84" cstate="print"/>
                    <a:srcRect/>
                    <a:stretch>
                      <a:fillRect/>
                    </a:stretch>
                  </pic:blipFill>
                  <pic:spPr bwMode="auto">
                    <a:xfrm>
                      <a:off x="0" y="0"/>
                      <a:ext cx="151130" cy="103505"/>
                    </a:xfrm>
                    <a:prstGeom prst="rect">
                      <a:avLst/>
                    </a:prstGeom>
                    <a:noFill/>
                    <a:ln w="9525">
                      <a:noFill/>
                      <a:miter lim="800000"/>
                      <a:headEnd/>
                      <a:tailEnd/>
                    </a:ln>
                  </pic:spPr>
                </pic:pic>
              </a:graphicData>
            </a:graphic>
          </wp:inline>
        </w:drawing>
      </w:r>
      <w:r w:rsidR="001D5495">
        <w:rPr>
          <w:rFonts w:ascii="Times New Roman" w:eastAsia="Times New Roman" w:hAnsi="Times New Roman" w:cs="Times New Roman"/>
          <w:iCs/>
          <w:color w:val="000000"/>
          <w:sz w:val="24"/>
          <w:szCs w:val="24"/>
        </w:rPr>
        <w:t xml:space="preserve"> рабочий объем резервуара насосной станции; </w:t>
      </w:r>
      <w:r>
        <w:rPr>
          <w:rFonts w:ascii="Times New Roman" w:eastAsia="Times New Roman" w:hAnsi="Times New Roman" w:cs="Times New Roman"/>
          <w:iCs/>
          <w:noProof/>
          <w:color w:val="000000"/>
          <w:sz w:val="24"/>
          <w:szCs w:val="24"/>
        </w:rPr>
        <w:drawing>
          <wp:inline distT="0" distB="0" distL="0" distR="0">
            <wp:extent cx="135255" cy="95250"/>
            <wp:effectExtent l="1905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85" cstate="print"/>
                    <a:srcRect/>
                    <a:stretch>
                      <a:fillRect/>
                    </a:stretch>
                  </pic:blipFill>
                  <pic:spPr bwMode="auto">
                    <a:xfrm>
                      <a:off x="0" y="0"/>
                      <a:ext cx="135255" cy="95250"/>
                    </a:xfrm>
                    <a:prstGeom prst="rect">
                      <a:avLst/>
                    </a:prstGeom>
                    <a:noFill/>
                    <a:ln w="9525">
                      <a:noFill/>
                      <a:miter lim="800000"/>
                      <a:headEnd/>
                      <a:tailEnd/>
                    </a:ln>
                  </pic:spPr>
                </pic:pic>
              </a:graphicData>
            </a:graphic>
          </wp:inline>
        </w:drawing>
      </w:r>
      <w:r w:rsidR="001D5495">
        <w:rPr>
          <w:rFonts w:ascii="Times New Roman" w:eastAsia="Times New Roman" w:hAnsi="Times New Roman" w:cs="Times New Roman"/>
          <w:iCs/>
          <w:color w:val="000000"/>
          <w:sz w:val="24"/>
          <w:szCs w:val="24"/>
        </w:rPr>
        <w:t xml:space="preserve"> часть объема дождя, отводимого в водный объект без очистки</w:t>
      </w:r>
    </w:p>
    <w:p w:rsidR="001D5495" w:rsidRDefault="001D5495">
      <w:pPr>
        <w:shd w:val="clear" w:color="auto" w:fill="FFFFFF"/>
        <w:spacing w:before="120"/>
        <w:ind w:firstLine="284"/>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 xml:space="preserve">5. </w:t>
      </w:r>
      <w:r>
        <w:rPr>
          <w:rFonts w:ascii="Times New Roman" w:eastAsia="Times New Roman" w:hAnsi="Times New Roman" w:cs="Times New Roman"/>
          <w:iCs/>
          <w:color w:val="000000"/>
          <w:sz w:val="24"/>
          <w:szCs w:val="24"/>
        </w:rPr>
        <w:t>Схема перекачки избыточного объема дождевого стока с регулированием количества очищаемых сточных вод по расходу (схема 5) приведена на рис. 5.</w:t>
      </w:r>
    </w:p>
    <w:p w:rsidR="001D5495" w:rsidRDefault="001D5495">
      <w:pPr>
        <w:shd w:val="clear" w:color="auto" w:fill="FFFFFF"/>
        <w:ind w:firstLine="284"/>
        <w:jc w:val="both"/>
        <w:rPr>
          <w:rFonts w:ascii="Times New Roman" w:hAnsi="Times New Roman" w:cs="Times New Roman"/>
          <w:iCs/>
          <w:color w:val="000000"/>
          <w:sz w:val="24"/>
          <w:szCs w:val="24"/>
        </w:rPr>
      </w:pPr>
      <w:r>
        <w:rPr>
          <w:rFonts w:ascii="Times New Roman" w:eastAsia="Times New Roman" w:hAnsi="Times New Roman" w:cs="Times New Roman"/>
          <w:iCs/>
          <w:color w:val="000000"/>
          <w:sz w:val="24"/>
          <w:szCs w:val="24"/>
        </w:rPr>
        <w:t xml:space="preserve">Рабочий объем резервуара насосной станции </w:t>
      </w:r>
      <w:r>
        <w:rPr>
          <w:rFonts w:ascii="Times New Roman" w:eastAsia="Times New Roman" w:hAnsi="Times New Roman" w:cs="Times New Roman"/>
          <w:i/>
          <w:iCs/>
          <w:color w:val="000000"/>
          <w:sz w:val="24"/>
          <w:szCs w:val="24"/>
          <w:lang w:val="en-US"/>
        </w:rPr>
        <w:t>W</w:t>
      </w:r>
      <w:r>
        <w:rPr>
          <w:rFonts w:ascii="Times New Roman" w:eastAsia="Times New Roman" w:hAnsi="Times New Roman" w:cs="Times New Roman"/>
          <w:iCs/>
          <w:color w:val="000000"/>
          <w:sz w:val="24"/>
          <w:szCs w:val="24"/>
          <w:vertAlign w:val="subscript"/>
        </w:rPr>
        <w:t>нс</w:t>
      </w:r>
      <w:r>
        <w:rPr>
          <w:rFonts w:ascii="Times New Roman" w:eastAsia="Times New Roman" w:hAnsi="Times New Roman" w:cs="Times New Roman"/>
          <w:iCs/>
          <w:color w:val="000000"/>
          <w:sz w:val="24"/>
          <w:szCs w:val="24"/>
        </w:rPr>
        <w:t xml:space="preserve"> при максимальной производительности насосов </w:t>
      </w:r>
      <w:r>
        <w:rPr>
          <w:rFonts w:ascii="Times New Roman" w:eastAsia="Times New Roman" w:hAnsi="Times New Roman" w:cs="Times New Roman"/>
          <w:i/>
          <w:iCs/>
          <w:color w:val="000000"/>
          <w:sz w:val="24"/>
          <w:szCs w:val="24"/>
          <w:lang w:val="en-US"/>
        </w:rPr>
        <w:t>Q</w:t>
      </w:r>
      <w:r>
        <w:rPr>
          <w:rFonts w:ascii="Times New Roman" w:eastAsia="Times New Roman" w:hAnsi="Times New Roman" w:cs="Times New Roman"/>
          <w:iCs/>
          <w:color w:val="000000"/>
          <w:sz w:val="24"/>
          <w:szCs w:val="24"/>
          <w:vertAlign w:val="subscript"/>
        </w:rPr>
        <w:t>нс</w:t>
      </w:r>
      <w:r>
        <w:rPr>
          <w:rFonts w:ascii="Times New Roman" w:eastAsia="Times New Roman" w:hAnsi="Times New Roman" w:cs="Times New Roman"/>
          <w:iCs/>
          <w:color w:val="000000"/>
          <w:sz w:val="24"/>
          <w:szCs w:val="24"/>
        </w:rPr>
        <w:t>:</w:t>
      </w:r>
    </w:p>
    <w:p w:rsidR="001D5495" w:rsidRDefault="00C0037A">
      <w:pPr>
        <w:shd w:val="clear" w:color="auto" w:fill="FFFFFF"/>
        <w:tabs>
          <w:tab w:val="left" w:pos="5670"/>
        </w:tabs>
        <w:spacing w:before="120" w:after="120"/>
        <w:jc w:val="right"/>
        <w:rPr>
          <w:rFonts w:ascii="Times New Roman" w:hAnsi="Times New Roman" w:cs="Times New Roman"/>
          <w:iCs/>
          <w:color w:val="000000"/>
          <w:sz w:val="24"/>
          <w:szCs w:val="24"/>
        </w:rPr>
      </w:pPr>
      <w:r>
        <w:rPr>
          <w:iCs/>
          <w:color w:val="000000"/>
          <w:position w:val="-38"/>
        </w:rPr>
        <w:object w:dxaOrig="8360" w:dyaOrig="880">
          <v:shape id="_x0000_i1078" type="#_x0000_t75" style="width:417.75pt;height:44.25pt" o:ole="">
            <v:imagedata r:id="rId186" o:title=""/>
          </v:shape>
          <o:OLEObject Type="Embed" ProgID="Equation.3" ShapeID="_x0000_i1078" DrawAspect="Content" ObjectID="_1414487919" r:id="rId187"/>
        </w:object>
      </w:r>
      <w:r w:rsidR="001D5495">
        <w:rPr>
          <w:rFonts w:ascii="Times New Roman" w:hAnsi="Times New Roman" w:cs="Times New Roman"/>
          <w:iCs/>
          <w:color w:val="000000"/>
          <w:sz w:val="24"/>
          <w:szCs w:val="24"/>
        </w:rPr>
        <w:t>;</w:t>
      </w:r>
      <w:r w:rsidR="001D5495">
        <w:rPr>
          <w:rFonts w:ascii="Times New Roman" w:hAnsi="Times New Roman" w:cs="Times New Roman"/>
          <w:iCs/>
          <w:color w:val="000000"/>
          <w:sz w:val="24"/>
          <w:szCs w:val="24"/>
        </w:rPr>
        <w:tab/>
        <w:t>(6)</w:t>
      </w:r>
    </w:p>
    <w:p w:rsidR="001D5495" w:rsidRDefault="00C0037A">
      <w:pPr>
        <w:shd w:val="clear" w:color="auto" w:fill="FFFFFF"/>
        <w:tabs>
          <w:tab w:val="left" w:pos="5670"/>
        </w:tabs>
        <w:spacing w:before="120" w:after="120"/>
        <w:jc w:val="right"/>
        <w:rPr>
          <w:rFonts w:ascii="Times New Roman" w:hAnsi="Times New Roman" w:cs="Times New Roman"/>
          <w:iCs/>
          <w:color w:val="000000"/>
          <w:sz w:val="24"/>
          <w:szCs w:val="24"/>
        </w:rPr>
      </w:pPr>
      <w:r>
        <w:rPr>
          <w:bCs/>
          <w:iCs/>
          <w:color w:val="000000"/>
          <w:position w:val="-32"/>
          <w:vertAlign w:val="subscript"/>
        </w:rPr>
        <w:object w:dxaOrig="2579" w:dyaOrig="900">
          <v:shape id="_x0000_i1079" type="#_x0000_t75" style="width:129pt;height:45pt" o:ole="">
            <v:imagedata r:id="rId188" o:title=""/>
          </v:shape>
          <o:OLEObject Type="Embed" ProgID="Equation.3" ShapeID="_x0000_i1079" DrawAspect="Content" ObjectID="_1414487920" r:id="rId189"/>
        </w:object>
      </w:r>
      <w:r w:rsidR="001D5495">
        <w:rPr>
          <w:rFonts w:ascii="Times New Roman" w:eastAsia="Times New Roman" w:hAnsi="Times New Roman" w:cs="Times New Roman"/>
          <w:bCs/>
          <w:iCs/>
          <w:color w:val="000000"/>
          <w:sz w:val="24"/>
          <w:szCs w:val="24"/>
          <w:vertAlign w:val="subscript"/>
        </w:rPr>
        <w:t>.</w:t>
      </w:r>
      <w:r w:rsidR="001D5495">
        <w:rPr>
          <w:rFonts w:ascii="Times New Roman" w:eastAsia="Times New Roman" w:hAnsi="Times New Roman" w:cs="Times New Roman"/>
          <w:bCs/>
          <w:iCs/>
          <w:color w:val="000000"/>
          <w:sz w:val="24"/>
          <w:szCs w:val="24"/>
          <w:vertAlign w:val="subscript"/>
        </w:rPr>
        <w:tab/>
      </w:r>
      <w:r w:rsidR="001D5495">
        <w:rPr>
          <w:rFonts w:ascii="Times New Roman" w:eastAsia="Times New Roman" w:hAnsi="Times New Roman" w:cs="Times New Roman"/>
          <w:bCs/>
          <w:iCs/>
          <w:color w:val="000000"/>
          <w:sz w:val="24"/>
          <w:szCs w:val="24"/>
        </w:rPr>
        <w:t>(7)</w:t>
      </w:r>
    </w:p>
    <w:p w:rsidR="001D5495" w:rsidRDefault="001D5495">
      <w:pPr>
        <w:shd w:val="clear" w:color="auto" w:fill="FFFFFF"/>
        <w:ind w:firstLine="284"/>
        <w:jc w:val="both"/>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Максимальная производительность насосной станции:</w:t>
      </w:r>
    </w:p>
    <w:p w:rsidR="001D5495" w:rsidRDefault="00C0037A">
      <w:pPr>
        <w:shd w:val="clear" w:color="auto" w:fill="FFFFFF"/>
        <w:tabs>
          <w:tab w:val="left" w:pos="5670"/>
        </w:tabs>
        <w:spacing w:before="120" w:after="120"/>
        <w:jc w:val="right"/>
        <w:rPr>
          <w:rFonts w:ascii="Times New Roman" w:hAnsi="Times New Roman" w:cs="Times New Roman"/>
          <w:iCs/>
          <w:color w:val="000000"/>
          <w:sz w:val="24"/>
          <w:szCs w:val="24"/>
          <w:lang w:val="en-US"/>
        </w:rPr>
      </w:pPr>
      <w:r>
        <w:rPr>
          <w:iCs/>
          <w:color w:val="000000"/>
          <w:position w:val="-38"/>
        </w:rPr>
        <w:object w:dxaOrig="4200" w:dyaOrig="880">
          <v:shape id="_x0000_i1080" type="#_x0000_t75" style="width:210pt;height:44.25pt" o:ole="">
            <v:imagedata r:id="rId190" o:title=""/>
          </v:shape>
          <o:OLEObject Type="Embed" ProgID="Equation.3" ShapeID="_x0000_i1080" DrawAspect="Content" ObjectID="_1414487921" r:id="rId191"/>
        </w:object>
      </w:r>
      <w:r w:rsidR="001D5495">
        <w:rPr>
          <w:rFonts w:ascii="Times New Roman" w:hAnsi="Times New Roman" w:cs="Times New Roman"/>
          <w:iCs/>
          <w:color w:val="000000"/>
          <w:sz w:val="24"/>
          <w:szCs w:val="24"/>
          <w:lang w:val="en-US"/>
        </w:rPr>
        <w:t>.</w:t>
      </w:r>
      <w:r w:rsidR="001D5495">
        <w:rPr>
          <w:rFonts w:ascii="Times New Roman" w:hAnsi="Times New Roman" w:cs="Times New Roman"/>
          <w:iCs/>
          <w:color w:val="000000"/>
          <w:sz w:val="24"/>
          <w:szCs w:val="24"/>
          <w:lang w:val="en-US"/>
        </w:rPr>
        <w:tab/>
        <w:t>(8)</w:t>
      </w:r>
    </w:p>
    <w:sectPr w:rsidR="001D5495">
      <w:pgSz w:w="11909" w:h="16834"/>
      <w:pgMar w:top="1134" w:right="1134" w:bottom="1134" w:left="1134" w:header="720" w:footer="720"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attachedTemplate r:id="rId1"/>
  <w:stylePaneFormatFilter w:val="3F01"/>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rsids>
    <w:rsidRoot w:val="00C0037A"/>
    <w:rsid w:val="001D5495"/>
    <w:rsid w:val="004D7BF2"/>
    <w:rsid w:val="008211CD"/>
    <w:rsid w:val="00C0037A"/>
    <w:rsid w:val="00EA1522"/>
    <w:rsid w:val="00FB21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pPr>
    <w:rPr>
      <w:rFonts w:ascii="Arial" w:eastAsia="MS Mincho" w:hAnsi="Arial" w:cs="Arial"/>
    </w:rPr>
  </w:style>
  <w:style w:type="paragraph" w:styleId="1">
    <w:name w:val="heading 1"/>
    <w:basedOn w:val="a"/>
    <w:next w:val="a"/>
    <w:qFormat/>
    <w:pPr>
      <w:keepNext/>
      <w:spacing w:before="240" w:after="60"/>
      <w:outlineLvl w:val="0"/>
    </w:pPr>
    <w:rPr>
      <w:rFonts w:eastAsia="Times New Roman"/>
      <w:b/>
      <w:bCs/>
      <w:kern w:val="32"/>
      <w:sz w:val="32"/>
      <w:szCs w:val="32"/>
    </w:rPr>
  </w:style>
  <w:style w:type="paragraph" w:styleId="2">
    <w:name w:val="heading 2"/>
    <w:basedOn w:val="a"/>
    <w:next w:val="a"/>
    <w:qFormat/>
    <w:pPr>
      <w:keepNext/>
      <w:spacing w:before="240" w:after="60"/>
      <w:outlineLvl w:val="1"/>
    </w:pPr>
    <w:rPr>
      <w:rFonts w:eastAsia="Times New Roman"/>
      <w:b/>
      <w:bCs/>
      <w:i/>
      <w:iCs/>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basedOn w:val="a0"/>
    <w:rPr>
      <w:color w:val="0000FF"/>
      <w:u w:val="single"/>
    </w:rPr>
  </w:style>
  <w:style w:type="character" w:styleId="a4">
    <w:name w:val="FollowedHyperlink"/>
    <w:basedOn w:val="a0"/>
    <w:rPr>
      <w:color w:val="800080"/>
      <w:u w:val="single"/>
    </w:rPr>
  </w:style>
  <w:style w:type="paragraph" w:styleId="10">
    <w:name w:val="toc 1"/>
    <w:basedOn w:val="a"/>
    <w:next w:val="a"/>
    <w:autoRedefine/>
  </w:style>
  <w:style w:type="paragraph" w:styleId="20">
    <w:name w:val="toc 2"/>
    <w:basedOn w:val="a"/>
    <w:next w:val="a"/>
    <w:autoRedefine/>
    <w:pPr>
      <w:ind w:left="200"/>
    </w:pPr>
  </w:style>
  <w:style w:type="paragraph" w:styleId="3">
    <w:name w:val="toc 3"/>
    <w:basedOn w:val="a"/>
    <w:next w:val="a"/>
    <w:autoRedefine/>
    <w:pPr>
      <w:ind w:left="400"/>
    </w:pPr>
  </w:style>
  <w:style w:type="paragraph" w:styleId="4">
    <w:name w:val="toc 4"/>
    <w:basedOn w:val="a"/>
    <w:next w:val="a"/>
    <w:autoRedefine/>
    <w:pPr>
      <w:ind w:left="600"/>
    </w:pPr>
  </w:style>
  <w:style w:type="paragraph" w:styleId="5">
    <w:name w:val="toc 5"/>
    <w:basedOn w:val="a"/>
    <w:next w:val="a"/>
    <w:autoRedefine/>
    <w:pPr>
      <w:ind w:left="800"/>
    </w:pPr>
  </w:style>
  <w:style w:type="paragraph" w:styleId="6">
    <w:name w:val="toc 6"/>
    <w:basedOn w:val="a"/>
    <w:next w:val="a"/>
    <w:autoRedefine/>
    <w:pPr>
      <w:ind w:left="1000"/>
    </w:pPr>
  </w:style>
  <w:style w:type="paragraph" w:styleId="7">
    <w:name w:val="toc 7"/>
    <w:basedOn w:val="a"/>
    <w:next w:val="a"/>
    <w:autoRedefine/>
    <w:pPr>
      <w:ind w:left="1200"/>
    </w:pPr>
  </w:style>
  <w:style w:type="paragraph" w:styleId="8">
    <w:name w:val="toc 8"/>
    <w:basedOn w:val="a"/>
    <w:next w:val="a"/>
    <w:autoRedefine/>
    <w:pPr>
      <w:ind w:left="1400"/>
    </w:pPr>
  </w:style>
  <w:style w:type="paragraph" w:styleId="9">
    <w:name w:val="toc 9"/>
    <w:basedOn w:val="a"/>
    <w:next w:val="a"/>
    <w:autoRedefine/>
    <w:pPr>
      <w:ind w:left="1600"/>
    </w:pPr>
  </w:style>
  <w:style w:type="paragraph" w:styleId="a5">
    <w:name w:val="caption"/>
    <w:basedOn w:val="a"/>
    <w:next w:val="a"/>
    <w:qFormat/>
    <w:pPr>
      <w:spacing w:before="120" w:after="120"/>
      <w:jc w:val="center"/>
    </w:pPr>
    <w:rPr>
      <w:rFonts w:ascii="Times New Roman" w:hAnsi="Times New Roman" w:cs="Times New Roman"/>
      <w:b/>
      <w:bCs/>
      <w:sz w:val="24"/>
      <w:szCs w:val="24"/>
    </w:rPr>
  </w:style>
  <w:style w:type="paragraph" w:styleId="a6">
    <w:name w:val="Body Text Indent"/>
    <w:basedOn w:val="a"/>
    <w:pPr>
      <w:shd w:val="clear" w:color="auto" w:fill="FFFFFF"/>
      <w:ind w:firstLine="284"/>
      <w:jc w:val="both"/>
    </w:pPr>
    <w:rPr>
      <w:rFonts w:ascii="Times New Roman" w:eastAsia="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35.wmf"/><Relationship Id="rId21" Type="http://schemas.openxmlformats.org/officeDocument/2006/relationships/hyperlink" Target="file:///C:\Program%20Files\StroyConsultant\Temp\3594.htm" TargetMode="External"/><Relationship Id="rId42" Type="http://schemas.openxmlformats.org/officeDocument/2006/relationships/oleObject" Target="embeddings/oleObject5.bin"/><Relationship Id="rId47" Type="http://schemas.openxmlformats.org/officeDocument/2006/relationships/image" Target="media/image9.wmf"/><Relationship Id="rId63" Type="http://schemas.openxmlformats.org/officeDocument/2006/relationships/image" Target="media/image15.wmf"/><Relationship Id="rId68" Type="http://schemas.openxmlformats.org/officeDocument/2006/relationships/oleObject" Target="embeddings/oleObject12.bin"/><Relationship Id="rId84" Type="http://schemas.openxmlformats.org/officeDocument/2006/relationships/image" Target="media/image21.wmf"/><Relationship Id="rId89" Type="http://schemas.openxmlformats.org/officeDocument/2006/relationships/oleObject" Target="embeddings/oleObject21.bin"/><Relationship Id="rId112" Type="http://schemas.openxmlformats.org/officeDocument/2006/relationships/image" Target="media/image32.wmf"/><Relationship Id="rId133" Type="http://schemas.openxmlformats.org/officeDocument/2006/relationships/image" Target="media/image45.png"/><Relationship Id="rId138" Type="http://schemas.openxmlformats.org/officeDocument/2006/relationships/image" Target="media/image48.wmf"/><Relationship Id="rId154" Type="http://schemas.openxmlformats.org/officeDocument/2006/relationships/image" Target="media/image58.png"/><Relationship Id="rId159" Type="http://schemas.openxmlformats.org/officeDocument/2006/relationships/image" Target="media/image62.png"/><Relationship Id="rId175" Type="http://schemas.openxmlformats.org/officeDocument/2006/relationships/oleObject" Target="embeddings/oleObject52.bin"/><Relationship Id="rId170" Type="http://schemas.openxmlformats.org/officeDocument/2006/relationships/oleObject" Target="embeddings/oleObject49.bin"/><Relationship Id="rId191" Type="http://schemas.openxmlformats.org/officeDocument/2006/relationships/oleObject" Target="embeddings/oleObject56.bin"/><Relationship Id="rId16" Type="http://schemas.openxmlformats.org/officeDocument/2006/relationships/hyperlink" Target="file:///C:\Program%20Files\StroyConsultant\Temp\40246.htm" TargetMode="External"/><Relationship Id="rId107" Type="http://schemas.openxmlformats.org/officeDocument/2006/relationships/oleObject" Target="embeddings/oleObject26.bin"/><Relationship Id="rId11" Type="http://schemas.openxmlformats.org/officeDocument/2006/relationships/hyperlink" Target="file:///C:\Program%20Files\StroyConsultant\Temp\3594.htm" TargetMode="External"/><Relationship Id="rId32" Type="http://schemas.openxmlformats.org/officeDocument/2006/relationships/image" Target="media/image2.wmf"/><Relationship Id="rId37" Type="http://schemas.openxmlformats.org/officeDocument/2006/relationships/oleObject" Target="embeddings/oleObject4.bin"/><Relationship Id="rId53" Type="http://schemas.openxmlformats.org/officeDocument/2006/relationships/hyperlink" Target="file:///C:\Program%20Files\StroyConsultant\Temp\776.htm" TargetMode="External"/><Relationship Id="rId58" Type="http://schemas.openxmlformats.org/officeDocument/2006/relationships/hyperlink" Target="file:///C:\Program%20Files\StroyConsultant\Temp\3599.htm" TargetMode="External"/><Relationship Id="rId74" Type="http://schemas.openxmlformats.org/officeDocument/2006/relationships/oleObject" Target="embeddings/oleObject16.bin"/><Relationship Id="rId79" Type="http://schemas.openxmlformats.org/officeDocument/2006/relationships/hyperlink" Target="file:///C:\Program%20Files\StroyConsultant\Temp\879.htm" TargetMode="External"/><Relationship Id="rId102" Type="http://schemas.openxmlformats.org/officeDocument/2006/relationships/image" Target="media/image27.wmf"/><Relationship Id="rId123" Type="http://schemas.openxmlformats.org/officeDocument/2006/relationships/image" Target="media/image38.wmf"/><Relationship Id="rId128" Type="http://schemas.openxmlformats.org/officeDocument/2006/relationships/image" Target="media/image40.jpeg"/><Relationship Id="rId144" Type="http://schemas.openxmlformats.org/officeDocument/2006/relationships/image" Target="media/image51.wmf"/><Relationship Id="rId149" Type="http://schemas.openxmlformats.org/officeDocument/2006/relationships/image" Target="media/image54.wmf"/><Relationship Id="rId5" Type="http://schemas.openxmlformats.org/officeDocument/2006/relationships/hyperlink" Target="file:///C:\Program%20Files\StroyConsultant\Temp\8327.htm" TargetMode="External"/><Relationship Id="rId90" Type="http://schemas.openxmlformats.org/officeDocument/2006/relationships/image" Target="media/image24.wmf"/><Relationship Id="rId95" Type="http://schemas.openxmlformats.org/officeDocument/2006/relationships/hyperlink" Target="file:///C:\Program%20Files\StroyConsultant\Temp\7397.htm" TargetMode="External"/><Relationship Id="rId160" Type="http://schemas.openxmlformats.org/officeDocument/2006/relationships/image" Target="media/image63.jpeg"/><Relationship Id="rId165" Type="http://schemas.openxmlformats.org/officeDocument/2006/relationships/oleObject" Target="embeddings/oleObject46.bin"/><Relationship Id="rId181" Type="http://schemas.openxmlformats.org/officeDocument/2006/relationships/image" Target="media/image76.png"/><Relationship Id="rId186" Type="http://schemas.openxmlformats.org/officeDocument/2006/relationships/image" Target="media/image81.wmf"/><Relationship Id="rId22" Type="http://schemas.openxmlformats.org/officeDocument/2006/relationships/hyperlink" Target="file:///C:\Program%20Files\StroyConsultant\Temp\3662.htm" TargetMode="External"/><Relationship Id="rId27" Type="http://schemas.openxmlformats.org/officeDocument/2006/relationships/hyperlink" Target="file:///C:\Program%20Files\StroyConsultant\Temp\880.htm" TargetMode="External"/><Relationship Id="rId43" Type="http://schemas.openxmlformats.org/officeDocument/2006/relationships/image" Target="media/image7.wmf"/><Relationship Id="rId48" Type="http://schemas.openxmlformats.org/officeDocument/2006/relationships/oleObject" Target="embeddings/oleObject8.bin"/><Relationship Id="rId64" Type="http://schemas.openxmlformats.org/officeDocument/2006/relationships/oleObject" Target="embeddings/oleObject10.bin"/><Relationship Id="rId69" Type="http://schemas.openxmlformats.org/officeDocument/2006/relationships/image" Target="media/image18.wmf"/><Relationship Id="rId113" Type="http://schemas.openxmlformats.org/officeDocument/2006/relationships/oleObject" Target="embeddings/oleObject29.bin"/><Relationship Id="rId118" Type="http://schemas.openxmlformats.org/officeDocument/2006/relationships/oleObject" Target="embeddings/oleObject31.bin"/><Relationship Id="rId134" Type="http://schemas.openxmlformats.org/officeDocument/2006/relationships/image" Target="media/image46.wmf"/><Relationship Id="rId139" Type="http://schemas.openxmlformats.org/officeDocument/2006/relationships/oleObject" Target="embeddings/oleObject39.bin"/><Relationship Id="rId80" Type="http://schemas.openxmlformats.org/officeDocument/2006/relationships/hyperlink" Target="file:///C:\Program%20Files\StroyConsultant\Temp\880.htm" TargetMode="External"/><Relationship Id="rId85" Type="http://schemas.openxmlformats.org/officeDocument/2006/relationships/oleObject" Target="embeddings/oleObject19.bin"/><Relationship Id="rId150" Type="http://schemas.openxmlformats.org/officeDocument/2006/relationships/image" Target="media/image55.wmf"/><Relationship Id="rId155" Type="http://schemas.openxmlformats.org/officeDocument/2006/relationships/oleObject" Target="embeddings/oleObject45.bin"/><Relationship Id="rId171" Type="http://schemas.openxmlformats.org/officeDocument/2006/relationships/image" Target="media/image70.wmf"/><Relationship Id="rId176" Type="http://schemas.openxmlformats.org/officeDocument/2006/relationships/image" Target="media/image72.wmf"/><Relationship Id="rId192" Type="http://schemas.openxmlformats.org/officeDocument/2006/relationships/fontTable" Target="fontTable.xml"/><Relationship Id="rId12" Type="http://schemas.openxmlformats.org/officeDocument/2006/relationships/hyperlink" Target="file:///C:\Program%20Files\StroyConsultant\Temp\3599.htm" TargetMode="External"/><Relationship Id="rId17" Type="http://schemas.openxmlformats.org/officeDocument/2006/relationships/hyperlink" Target="file:///C:\Program%20Files\StroyConsultant\Temp\10575.htm" TargetMode="External"/><Relationship Id="rId33" Type="http://schemas.openxmlformats.org/officeDocument/2006/relationships/oleObject" Target="embeddings/oleObject2.bin"/><Relationship Id="rId38" Type="http://schemas.openxmlformats.org/officeDocument/2006/relationships/hyperlink" Target="file:///C:\Program%20Files\StroyConsultant\Temp\5884.htm" TargetMode="External"/><Relationship Id="rId59" Type="http://schemas.openxmlformats.org/officeDocument/2006/relationships/image" Target="media/image11.jpeg"/><Relationship Id="rId103" Type="http://schemas.openxmlformats.org/officeDocument/2006/relationships/oleObject" Target="embeddings/oleObject24.bin"/><Relationship Id="rId108" Type="http://schemas.openxmlformats.org/officeDocument/2006/relationships/image" Target="media/image30.wmf"/><Relationship Id="rId124" Type="http://schemas.openxmlformats.org/officeDocument/2006/relationships/oleObject" Target="embeddings/oleObject34.bin"/><Relationship Id="rId129" Type="http://schemas.openxmlformats.org/officeDocument/2006/relationships/image" Target="media/image41.png"/><Relationship Id="rId54" Type="http://schemas.openxmlformats.org/officeDocument/2006/relationships/hyperlink" Target="file:///C:\Program%20Files\StroyConsultant\Temp\7397.htm" TargetMode="External"/><Relationship Id="rId70" Type="http://schemas.openxmlformats.org/officeDocument/2006/relationships/oleObject" Target="embeddings/oleObject13.bin"/><Relationship Id="rId75" Type="http://schemas.openxmlformats.org/officeDocument/2006/relationships/oleObject" Target="embeddings/oleObject17.bin"/><Relationship Id="rId91" Type="http://schemas.openxmlformats.org/officeDocument/2006/relationships/oleObject" Target="embeddings/oleObject22.bin"/><Relationship Id="rId96" Type="http://schemas.openxmlformats.org/officeDocument/2006/relationships/hyperlink" Target="file:///C:\Program%20Files\StroyConsultant\Temp\5002.htm" TargetMode="External"/><Relationship Id="rId140" Type="http://schemas.openxmlformats.org/officeDocument/2006/relationships/image" Target="media/image49.wmf"/><Relationship Id="rId145" Type="http://schemas.openxmlformats.org/officeDocument/2006/relationships/oleObject" Target="embeddings/oleObject42.bin"/><Relationship Id="rId161" Type="http://schemas.openxmlformats.org/officeDocument/2006/relationships/image" Target="media/image64.png"/><Relationship Id="rId166" Type="http://schemas.openxmlformats.org/officeDocument/2006/relationships/oleObject" Target="embeddings/oleObject47.bin"/><Relationship Id="rId182" Type="http://schemas.openxmlformats.org/officeDocument/2006/relationships/image" Target="media/image77.jpeg"/><Relationship Id="rId187" Type="http://schemas.openxmlformats.org/officeDocument/2006/relationships/oleObject" Target="embeddings/oleObject54.bin"/><Relationship Id="rId1" Type="http://schemas.openxmlformats.org/officeDocument/2006/relationships/styles" Target="styles.xml"/><Relationship Id="rId6" Type="http://schemas.openxmlformats.org/officeDocument/2006/relationships/hyperlink" Target="file:///C:\Program%20Files\StroyConsultant\Temp\7397.htm" TargetMode="External"/><Relationship Id="rId23" Type="http://schemas.openxmlformats.org/officeDocument/2006/relationships/hyperlink" Target="file:///C:\Program%20Files\StroyConsultant\Temp\3662.htm" TargetMode="External"/><Relationship Id="rId28" Type="http://schemas.openxmlformats.org/officeDocument/2006/relationships/hyperlink" Target="file:///C:\Program%20Files\StroyConsultant\Temp\40621.htm" TargetMode="External"/><Relationship Id="rId49" Type="http://schemas.openxmlformats.org/officeDocument/2006/relationships/image" Target="media/image10.wmf"/><Relationship Id="rId114" Type="http://schemas.openxmlformats.org/officeDocument/2006/relationships/image" Target="media/image33.jpeg"/><Relationship Id="rId119" Type="http://schemas.openxmlformats.org/officeDocument/2006/relationships/image" Target="media/image36.wmf"/><Relationship Id="rId44" Type="http://schemas.openxmlformats.org/officeDocument/2006/relationships/oleObject" Target="embeddings/oleObject6.bin"/><Relationship Id="rId60" Type="http://schemas.openxmlformats.org/officeDocument/2006/relationships/image" Target="media/image12.png"/><Relationship Id="rId65" Type="http://schemas.openxmlformats.org/officeDocument/2006/relationships/image" Target="media/image16.wmf"/><Relationship Id="rId81" Type="http://schemas.openxmlformats.org/officeDocument/2006/relationships/hyperlink" Target="file:///C:\Program%20Files\StroyConsultant\Temp\880.htm" TargetMode="External"/><Relationship Id="rId86" Type="http://schemas.openxmlformats.org/officeDocument/2006/relationships/image" Target="media/image22.wmf"/><Relationship Id="rId130" Type="http://schemas.openxmlformats.org/officeDocument/2006/relationships/image" Target="media/image42.png"/><Relationship Id="rId135" Type="http://schemas.openxmlformats.org/officeDocument/2006/relationships/oleObject" Target="embeddings/oleObject37.bin"/><Relationship Id="rId151" Type="http://schemas.openxmlformats.org/officeDocument/2006/relationships/oleObject" Target="embeddings/oleObject44.bin"/><Relationship Id="rId156" Type="http://schemas.openxmlformats.org/officeDocument/2006/relationships/image" Target="media/image59.jpeg"/><Relationship Id="rId177" Type="http://schemas.openxmlformats.org/officeDocument/2006/relationships/oleObject" Target="embeddings/oleObject53.bin"/><Relationship Id="rId172" Type="http://schemas.openxmlformats.org/officeDocument/2006/relationships/oleObject" Target="embeddings/oleObject50.bin"/><Relationship Id="rId193" Type="http://schemas.openxmlformats.org/officeDocument/2006/relationships/theme" Target="theme/theme1.xml"/><Relationship Id="rId13" Type="http://schemas.openxmlformats.org/officeDocument/2006/relationships/hyperlink" Target="file:///C:\Program%20Files\StroyConsultant\Temp\10657.htm" TargetMode="External"/><Relationship Id="rId18" Type="http://schemas.openxmlformats.org/officeDocument/2006/relationships/hyperlink" Target="file:///C:\Program%20Files\StroyConsultant\Temp\3594.htm" TargetMode="External"/><Relationship Id="rId39" Type="http://schemas.openxmlformats.org/officeDocument/2006/relationships/hyperlink" Target="file:///C:\Program%20Files\StroyConsultant\Temp\5884.htm" TargetMode="External"/><Relationship Id="rId109" Type="http://schemas.openxmlformats.org/officeDocument/2006/relationships/oleObject" Target="embeddings/oleObject27.bin"/><Relationship Id="rId34" Type="http://schemas.openxmlformats.org/officeDocument/2006/relationships/image" Target="media/image3.wmf"/><Relationship Id="rId50" Type="http://schemas.openxmlformats.org/officeDocument/2006/relationships/oleObject" Target="embeddings/oleObject9.bin"/><Relationship Id="rId55" Type="http://schemas.openxmlformats.org/officeDocument/2006/relationships/hyperlink" Target="file:///C:\Program%20Files\StroyConsultant\Temp\3599.htm" TargetMode="External"/><Relationship Id="rId76" Type="http://schemas.openxmlformats.org/officeDocument/2006/relationships/hyperlink" Target="file:///C:\Program%20Files\StroyConsultant\Temp\880.htm" TargetMode="External"/><Relationship Id="rId97" Type="http://schemas.openxmlformats.org/officeDocument/2006/relationships/hyperlink" Target="file:///C:\Program%20Files\StroyConsultant\Temp\879.htm" TargetMode="External"/><Relationship Id="rId104" Type="http://schemas.openxmlformats.org/officeDocument/2006/relationships/image" Target="media/image28.wmf"/><Relationship Id="rId120" Type="http://schemas.openxmlformats.org/officeDocument/2006/relationships/image" Target="media/image37.wmf"/><Relationship Id="rId125" Type="http://schemas.openxmlformats.org/officeDocument/2006/relationships/oleObject" Target="embeddings/oleObject35.bin"/><Relationship Id="rId141" Type="http://schemas.openxmlformats.org/officeDocument/2006/relationships/oleObject" Target="embeddings/oleObject40.bin"/><Relationship Id="rId146" Type="http://schemas.openxmlformats.org/officeDocument/2006/relationships/image" Target="media/image52.wmf"/><Relationship Id="rId167" Type="http://schemas.openxmlformats.org/officeDocument/2006/relationships/image" Target="media/image68.wmf"/><Relationship Id="rId188" Type="http://schemas.openxmlformats.org/officeDocument/2006/relationships/image" Target="media/image82.wmf"/><Relationship Id="rId7" Type="http://schemas.openxmlformats.org/officeDocument/2006/relationships/hyperlink" Target="file:///C:\Program%20Files\StroyConsultant\Temp\3599.htm" TargetMode="External"/><Relationship Id="rId71" Type="http://schemas.openxmlformats.org/officeDocument/2006/relationships/image" Target="media/image19.wmf"/><Relationship Id="rId92" Type="http://schemas.openxmlformats.org/officeDocument/2006/relationships/oleObject" Target="embeddings/oleObject23.bin"/><Relationship Id="rId162" Type="http://schemas.openxmlformats.org/officeDocument/2006/relationships/image" Target="media/image65.png"/><Relationship Id="rId183" Type="http://schemas.openxmlformats.org/officeDocument/2006/relationships/image" Target="media/image78.png"/><Relationship Id="rId2" Type="http://schemas.openxmlformats.org/officeDocument/2006/relationships/settings" Target="settings.xml"/><Relationship Id="rId29" Type="http://schemas.openxmlformats.org/officeDocument/2006/relationships/hyperlink" Target="file:///C:\Program%20Files\StroyConsultant\Temp\8327.htm" TargetMode="External"/><Relationship Id="rId24" Type="http://schemas.openxmlformats.org/officeDocument/2006/relationships/hyperlink" Target="file:///C:\Program%20Files\StroyConsultant\Temp\3662.htm" TargetMode="External"/><Relationship Id="rId40" Type="http://schemas.openxmlformats.org/officeDocument/2006/relationships/image" Target="media/image5.wmf"/><Relationship Id="rId45" Type="http://schemas.openxmlformats.org/officeDocument/2006/relationships/image" Target="media/image8.wmf"/><Relationship Id="rId66" Type="http://schemas.openxmlformats.org/officeDocument/2006/relationships/oleObject" Target="embeddings/oleObject11.bin"/><Relationship Id="rId87" Type="http://schemas.openxmlformats.org/officeDocument/2006/relationships/oleObject" Target="embeddings/oleObject20.bin"/><Relationship Id="rId110" Type="http://schemas.openxmlformats.org/officeDocument/2006/relationships/image" Target="media/image31.wmf"/><Relationship Id="rId115" Type="http://schemas.openxmlformats.org/officeDocument/2006/relationships/image" Target="media/image34.wmf"/><Relationship Id="rId131" Type="http://schemas.openxmlformats.org/officeDocument/2006/relationships/image" Target="media/image43.jpeg"/><Relationship Id="rId136" Type="http://schemas.openxmlformats.org/officeDocument/2006/relationships/image" Target="media/image47.wmf"/><Relationship Id="rId157" Type="http://schemas.openxmlformats.org/officeDocument/2006/relationships/image" Target="media/image60.png"/><Relationship Id="rId178" Type="http://schemas.openxmlformats.org/officeDocument/2006/relationships/image" Target="media/image73.jpeg"/><Relationship Id="rId61" Type="http://schemas.openxmlformats.org/officeDocument/2006/relationships/image" Target="media/image13.png"/><Relationship Id="rId82" Type="http://schemas.openxmlformats.org/officeDocument/2006/relationships/image" Target="media/image20.wmf"/><Relationship Id="rId152" Type="http://schemas.openxmlformats.org/officeDocument/2006/relationships/image" Target="media/image56.jpeg"/><Relationship Id="rId173" Type="http://schemas.openxmlformats.org/officeDocument/2006/relationships/image" Target="media/image71.wmf"/><Relationship Id="rId19" Type="http://schemas.openxmlformats.org/officeDocument/2006/relationships/hyperlink" Target="file:///C:\Program%20Files\StroyConsultant\Temp\3594.htm" TargetMode="External"/><Relationship Id="rId14" Type="http://schemas.openxmlformats.org/officeDocument/2006/relationships/hyperlink" Target="file:///C:\Program%20Files\StroyConsultant\Temp\3662.htm" TargetMode="External"/><Relationship Id="rId30" Type="http://schemas.openxmlformats.org/officeDocument/2006/relationships/image" Target="media/image1.wmf"/><Relationship Id="rId35" Type="http://schemas.openxmlformats.org/officeDocument/2006/relationships/oleObject" Target="embeddings/oleObject3.bin"/><Relationship Id="rId56" Type="http://schemas.openxmlformats.org/officeDocument/2006/relationships/hyperlink" Target="file:///C:\Program%20Files\StroyConsultant\Temp\7397.htm" TargetMode="External"/><Relationship Id="rId77" Type="http://schemas.openxmlformats.org/officeDocument/2006/relationships/hyperlink" Target="file:///C:\Program%20Files\StroyConsultant\Temp\880.htm" TargetMode="External"/><Relationship Id="rId100" Type="http://schemas.openxmlformats.org/officeDocument/2006/relationships/image" Target="media/image25.jpeg"/><Relationship Id="rId105" Type="http://schemas.openxmlformats.org/officeDocument/2006/relationships/oleObject" Target="embeddings/oleObject25.bin"/><Relationship Id="rId126" Type="http://schemas.openxmlformats.org/officeDocument/2006/relationships/image" Target="media/image39.wmf"/><Relationship Id="rId147" Type="http://schemas.openxmlformats.org/officeDocument/2006/relationships/image" Target="media/image53.wmf"/><Relationship Id="rId168" Type="http://schemas.openxmlformats.org/officeDocument/2006/relationships/oleObject" Target="embeddings/oleObject48.bin"/><Relationship Id="rId8" Type="http://schemas.openxmlformats.org/officeDocument/2006/relationships/hyperlink" Target="file:///C:\Program%20Files\StroyConsultant\Temp\39236.htm" TargetMode="External"/><Relationship Id="rId51" Type="http://schemas.openxmlformats.org/officeDocument/2006/relationships/hyperlink" Target="file:///C:\Program%20Files\StroyConsultant\Temp\38200.htm" TargetMode="External"/><Relationship Id="rId72" Type="http://schemas.openxmlformats.org/officeDocument/2006/relationships/oleObject" Target="embeddings/oleObject14.bin"/><Relationship Id="rId93" Type="http://schemas.openxmlformats.org/officeDocument/2006/relationships/hyperlink" Target="file:///C:\Program%20Files\StroyConsultant\Temp\880.htm" TargetMode="External"/><Relationship Id="rId98" Type="http://schemas.openxmlformats.org/officeDocument/2006/relationships/hyperlink" Target="file:///C:\Program%20Files\StroyConsultant\Temp\6672.htm" TargetMode="External"/><Relationship Id="rId121" Type="http://schemas.openxmlformats.org/officeDocument/2006/relationships/oleObject" Target="embeddings/oleObject32.bin"/><Relationship Id="rId142" Type="http://schemas.openxmlformats.org/officeDocument/2006/relationships/image" Target="media/image50.wmf"/><Relationship Id="rId163" Type="http://schemas.openxmlformats.org/officeDocument/2006/relationships/image" Target="media/image66.png"/><Relationship Id="rId184" Type="http://schemas.openxmlformats.org/officeDocument/2006/relationships/image" Target="media/image79.png"/><Relationship Id="rId189" Type="http://schemas.openxmlformats.org/officeDocument/2006/relationships/oleObject" Target="embeddings/oleObject55.bin"/><Relationship Id="rId3" Type="http://schemas.openxmlformats.org/officeDocument/2006/relationships/webSettings" Target="webSettings.xml"/><Relationship Id="rId25" Type="http://schemas.openxmlformats.org/officeDocument/2006/relationships/hyperlink" Target="file:///C:\Program%20Files\StroyConsultant\Temp\3594.htm" TargetMode="External"/><Relationship Id="rId46" Type="http://schemas.openxmlformats.org/officeDocument/2006/relationships/oleObject" Target="embeddings/oleObject7.bin"/><Relationship Id="rId67" Type="http://schemas.openxmlformats.org/officeDocument/2006/relationships/image" Target="media/image17.wmf"/><Relationship Id="rId116" Type="http://schemas.openxmlformats.org/officeDocument/2006/relationships/oleObject" Target="embeddings/oleObject30.bin"/><Relationship Id="rId137" Type="http://schemas.openxmlformats.org/officeDocument/2006/relationships/oleObject" Target="embeddings/oleObject38.bin"/><Relationship Id="rId158" Type="http://schemas.openxmlformats.org/officeDocument/2006/relationships/image" Target="media/image61.png"/><Relationship Id="rId20" Type="http://schemas.openxmlformats.org/officeDocument/2006/relationships/hyperlink" Target="file:///C:\Program%20Files\StroyConsultant\Temp\3594.htm" TargetMode="External"/><Relationship Id="rId41" Type="http://schemas.openxmlformats.org/officeDocument/2006/relationships/image" Target="media/image6.wmf"/><Relationship Id="rId62" Type="http://schemas.openxmlformats.org/officeDocument/2006/relationships/image" Target="media/image14.jpeg"/><Relationship Id="rId83" Type="http://schemas.openxmlformats.org/officeDocument/2006/relationships/oleObject" Target="embeddings/oleObject18.bin"/><Relationship Id="rId88" Type="http://schemas.openxmlformats.org/officeDocument/2006/relationships/image" Target="media/image23.wmf"/><Relationship Id="rId111" Type="http://schemas.openxmlformats.org/officeDocument/2006/relationships/oleObject" Target="embeddings/oleObject28.bin"/><Relationship Id="rId132" Type="http://schemas.openxmlformats.org/officeDocument/2006/relationships/image" Target="media/image44.png"/><Relationship Id="rId153" Type="http://schemas.openxmlformats.org/officeDocument/2006/relationships/image" Target="media/image57.png"/><Relationship Id="rId174" Type="http://schemas.openxmlformats.org/officeDocument/2006/relationships/oleObject" Target="embeddings/oleObject51.bin"/><Relationship Id="rId179" Type="http://schemas.openxmlformats.org/officeDocument/2006/relationships/image" Target="media/image74.png"/><Relationship Id="rId190" Type="http://schemas.openxmlformats.org/officeDocument/2006/relationships/image" Target="media/image83.wmf"/><Relationship Id="rId15" Type="http://schemas.openxmlformats.org/officeDocument/2006/relationships/hyperlink" Target="file:///C:\Program%20Files\StroyConsultant\Temp\21460.htm" TargetMode="External"/><Relationship Id="rId36" Type="http://schemas.openxmlformats.org/officeDocument/2006/relationships/image" Target="media/image4.wmf"/><Relationship Id="rId57" Type="http://schemas.openxmlformats.org/officeDocument/2006/relationships/hyperlink" Target="file:///C:\Program%20Files\StroyConsultant\Temp\7397.htm" TargetMode="External"/><Relationship Id="rId106" Type="http://schemas.openxmlformats.org/officeDocument/2006/relationships/image" Target="media/image29.wmf"/><Relationship Id="rId127" Type="http://schemas.openxmlformats.org/officeDocument/2006/relationships/oleObject" Target="embeddings/oleObject36.bin"/><Relationship Id="rId10" Type="http://schemas.openxmlformats.org/officeDocument/2006/relationships/hyperlink" Target="file:///C:\Program%20Files\StroyConsultant\Temp\5884.htm" TargetMode="External"/><Relationship Id="rId31" Type="http://schemas.openxmlformats.org/officeDocument/2006/relationships/oleObject" Target="embeddings/oleObject1.bin"/><Relationship Id="rId52" Type="http://schemas.openxmlformats.org/officeDocument/2006/relationships/hyperlink" Target="file:///C:\Program%20Files\StroyConsultant\Temp\776.htm" TargetMode="External"/><Relationship Id="rId73" Type="http://schemas.openxmlformats.org/officeDocument/2006/relationships/oleObject" Target="embeddings/oleObject15.bin"/><Relationship Id="rId78" Type="http://schemas.openxmlformats.org/officeDocument/2006/relationships/hyperlink" Target="file:///C:\Program%20Files\StroyConsultant\Temp\880.htm" TargetMode="External"/><Relationship Id="rId94" Type="http://schemas.openxmlformats.org/officeDocument/2006/relationships/hyperlink" Target="file:///C:\Program%20Files\StroyConsultant\Temp\5884.htm" TargetMode="External"/><Relationship Id="rId99" Type="http://schemas.openxmlformats.org/officeDocument/2006/relationships/hyperlink" Target="file:///C:\Program%20Files\StroyConsultant\Temp\5746.htm" TargetMode="External"/><Relationship Id="rId101" Type="http://schemas.openxmlformats.org/officeDocument/2006/relationships/image" Target="media/image26.jpeg"/><Relationship Id="rId122" Type="http://schemas.openxmlformats.org/officeDocument/2006/relationships/oleObject" Target="embeddings/oleObject33.bin"/><Relationship Id="rId143" Type="http://schemas.openxmlformats.org/officeDocument/2006/relationships/oleObject" Target="embeddings/oleObject41.bin"/><Relationship Id="rId148" Type="http://schemas.openxmlformats.org/officeDocument/2006/relationships/oleObject" Target="embeddings/oleObject43.bin"/><Relationship Id="rId164" Type="http://schemas.openxmlformats.org/officeDocument/2006/relationships/image" Target="media/image67.wmf"/><Relationship Id="rId169" Type="http://schemas.openxmlformats.org/officeDocument/2006/relationships/image" Target="media/image69.wmf"/><Relationship Id="rId185" Type="http://schemas.openxmlformats.org/officeDocument/2006/relationships/image" Target="media/image80.png"/><Relationship Id="rId4" Type="http://schemas.openxmlformats.org/officeDocument/2006/relationships/hyperlink" Target="file:///C:\Program%20Files\StroyConsultant\Temp\40621.htm" TargetMode="External"/><Relationship Id="rId9" Type="http://schemas.openxmlformats.org/officeDocument/2006/relationships/hyperlink" Target="file:///C:\Program%20Files\StroyConsultant\Temp\880.htm" TargetMode="External"/><Relationship Id="rId180" Type="http://schemas.openxmlformats.org/officeDocument/2006/relationships/image" Target="media/image75.png"/><Relationship Id="rId26" Type="http://schemas.openxmlformats.org/officeDocument/2006/relationships/hyperlink" Target="file:///C:\Program%20Files\StroyConsultant\Temp\21460.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54</Pages>
  <Words>26406</Words>
  <Characters>150520</Characters>
  <Application>Microsoft Office Word</Application>
  <DocSecurity>0</DocSecurity>
  <Lines>1254</Lines>
  <Paragraphs>353</Paragraphs>
  <ScaleCrop>false</ScaleCrop>
  <HeadingPairs>
    <vt:vector size="2" baseType="variant">
      <vt:variant>
        <vt:lpstr>Название</vt:lpstr>
      </vt:variant>
      <vt:variant>
        <vt:i4>1</vt:i4>
      </vt:variant>
    </vt:vector>
  </HeadingPairs>
  <TitlesOfParts>
    <vt:vector size="1" baseType="lpstr">
      <vt:lpstr>РЕКОМЕНДАЦИИ ПО РАСЧЕТУ СИСТЕМ СБОРА, ОТВЕДЕНИЯ И ОЧИСТКИ ПОВЕРХНОСТНОГО СТОКА С СЕЛИТЕБНЫХ ТЕРРИТОРИЙ, ПЛОЩАДОК ПРЕДПРИЯТИЙ И ОПРЕДЕЛЕНИЮ УСЛОВИЙ ВЫПУСКА ЕГО В ВОДНЫЕ ОБЪЕКТЫ</vt:lpstr>
    </vt:vector>
  </TitlesOfParts>
  <Company>СтройКонсультант</Company>
  <LinksUpToDate>false</LinksUpToDate>
  <CharactersWithSpaces>176573</CharactersWithSpaces>
  <SharedDoc>false</SharedDoc>
  <HLinks>
    <vt:vector size="1026" baseType="variant">
      <vt:variant>
        <vt:i4>720997</vt:i4>
      </vt:variant>
      <vt:variant>
        <vt:i4>672</vt:i4>
      </vt:variant>
      <vt:variant>
        <vt:i4>0</vt:i4>
      </vt:variant>
      <vt:variant>
        <vt:i4>5</vt:i4>
      </vt:variant>
      <vt:variant>
        <vt:lpwstr/>
      </vt:variant>
      <vt:variant>
        <vt:lpwstr>_Приложение_7_Схемы_регулирования_по</vt:lpwstr>
      </vt:variant>
      <vt:variant>
        <vt:i4>74907671</vt:i4>
      </vt:variant>
      <vt:variant>
        <vt:i4>669</vt:i4>
      </vt:variant>
      <vt:variant>
        <vt:i4>0</vt:i4>
      </vt:variant>
      <vt:variant>
        <vt:i4>5</vt:i4>
      </vt:variant>
      <vt:variant>
        <vt:lpwstr/>
      </vt:variant>
      <vt:variant>
        <vt:lpwstr>Ф_3_Пр_7</vt:lpwstr>
      </vt:variant>
      <vt:variant>
        <vt:i4>74907671</vt:i4>
      </vt:variant>
      <vt:variant>
        <vt:i4>663</vt:i4>
      </vt:variant>
      <vt:variant>
        <vt:i4>0</vt:i4>
      </vt:variant>
      <vt:variant>
        <vt:i4>5</vt:i4>
      </vt:variant>
      <vt:variant>
        <vt:lpwstr/>
      </vt:variant>
      <vt:variant>
        <vt:lpwstr>Ф_3_Пр_7</vt:lpwstr>
      </vt:variant>
      <vt:variant>
        <vt:i4>720997</vt:i4>
      </vt:variant>
      <vt:variant>
        <vt:i4>654</vt:i4>
      </vt:variant>
      <vt:variant>
        <vt:i4>0</vt:i4>
      </vt:variant>
      <vt:variant>
        <vt:i4>5</vt:i4>
      </vt:variant>
      <vt:variant>
        <vt:lpwstr/>
      </vt:variant>
      <vt:variant>
        <vt:lpwstr>_Приложение_7_Схемы_регулирования_по</vt:lpwstr>
      </vt:variant>
      <vt:variant>
        <vt:i4>74907667</vt:i4>
      </vt:variant>
      <vt:variant>
        <vt:i4>651</vt:i4>
      </vt:variant>
      <vt:variant>
        <vt:i4>0</vt:i4>
      </vt:variant>
      <vt:variant>
        <vt:i4>5</vt:i4>
      </vt:variant>
      <vt:variant>
        <vt:lpwstr/>
      </vt:variant>
      <vt:variant>
        <vt:lpwstr>Ф_7_Пр_7</vt:lpwstr>
      </vt:variant>
      <vt:variant>
        <vt:i4>74907666</vt:i4>
      </vt:variant>
      <vt:variant>
        <vt:i4>648</vt:i4>
      </vt:variant>
      <vt:variant>
        <vt:i4>0</vt:i4>
      </vt:variant>
      <vt:variant>
        <vt:i4>5</vt:i4>
      </vt:variant>
      <vt:variant>
        <vt:lpwstr/>
      </vt:variant>
      <vt:variant>
        <vt:lpwstr>Ф_6_Пр_7</vt:lpwstr>
      </vt:variant>
      <vt:variant>
        <vt:i4>6227002</vt:i4>
      </vt:variant>
      <vt:variant>
        <vt:i4>627</vt:i4>
      </vt:variant>
      <vt:variant>
        <vt:i4>0</vt:i4>
      </vt:variant>
      <vt:variant>
        <vt:i4>5</vt:i4>
      </vt:variant>
      <vt:variant>
        <vt:lpwstr/>
      </vt:variant>
      <vt:variant>
        <vt:lpwstr>П_7_2_4</vt:lpwstr>
      </vt:variant>
      <vt:variant>
        <vt:i4>67699742</vt:i4>
      </vt:variant>
      <vt:variant>
        <vt:i4>585</vt:i4>
      </vt:variant>
      <vt:variant>
        <vt:i4>0</vt:i4>
      </vt:variant>
      <vt:variant>
        <vt:i4>5</vt:i4>
      </vt:variant>
      <vt:variant>
        <vt:lpwstr/>
      </vt:variant>
      <vt:variant>
        <vt:lpwstr>СЛ_2</vt:lpwstr>
      </vt:variant>
      <vt:variant>
        <vt:i4>68092958</vt:i4>
      </vt:variant>
      <vt:variant>
        <vt:i4>582</vt:i4>
      </vt:variant>
      <vt:variant>
        <vt:i4>0</vt:i4>
      </vt:variant>
      <vt:variant>
        <vt:i4>5</vt:i4>
      </vt:variant>
      <vt:variant>
        <vt:lpwstr/>
      </vt:variant>
      <vt:variant>
        <vt:lpwstr>СЛ_4</vt:lpwstr>
      </vt:variant>
      <vt:variant>
        <vt:i4>524319</vt:i4>
      </vt:variant>
      <vt:variant>
        <vt:i4>579</vt:i4>
      </vt:variant>
      <vt:variant>
        <vt:i4>0</vt:i4>
      </vt:variant>
      <vt:variant>
        <vt:i4>5</vt:i4>
      </vt:variant>
      <vt:variant>
        <vt:lpwstr/>
      </vt:variant>
      <vt:variant>
        <vt:lpwstr>_Приложение_2_Значения_величин_интен</vt:lpwstr>
      </vt:variant>
      <vt:variant>
        <vt:i4>67896350</vt:i4>
      </vt:variant>
      <vt:variant>
        <vt:i4>576</vt:i4>
      </vt:variant>
      <vt:variant>
        <vt:i4>0</vt:i4>
      </vt:variant>
      <vt:variant>
        <vt:i4>5</vt:i4>
      </vt:variant>
      <vt:variant>
        <vt:lpwstr/>
      </vt:variant>
      <vt:variant>
        <vt:lpwstr>СЛ_7</vt:lpwstr>
      </vt:variant>
      <vt:variant>
        <vt:i4>7340117</vt:i4>
      </vt:variant>
      <vt:variant>
        <vt:i4>573</vt:i4>
      </vt:variant>
      <vt:variant>
        <vt:i4>0</vt:i4>
      </vt:variant>
      <vt:variant>
        <vt:i4>5</vt:i4>
      </vt:variant>
      <vt:variant>
        <vt:lpwstr/>
      </vt:variant>
      <vt:variant>
        <vt:lpwstr>_Приложение_3_Значения_параметров_n,</vt:lpwstr>
      </vt:variant>
      <vt:variant>
        <vt:i4>67896350</vt:i4>
      </vt:variant>
      <vt:variant>
        <vt:i4>570</vt:i4>
      </vt:variant>
      <vt:variant>
        <vt:i4>0</vt:i4>
      </vt:variant>
      <vt:variant>
        <vt:i4>5</vt:i4>
      </vt:variant>
      <vt:variant>
        <vt:lpwstr/>
      </vt:variant>
      <vt:variant>
        <vt:lpwstr>СЛ_7</vt:lpwstr>
      </vt:variant>
      <vt:variant>
        <vt:i4>67961886</vt:i4>
      </vt:variant>
      <vt:variant>
        <vt:i4>567</vt:i4>
      </vt:variant>
      <vt:variant>
        <vt:i4>0</vt:i4>
      </vt:variant>
      <vt:variant>
        <vt:i4>5</vt:i4>
      </vt:variant>
      <vt:variant>
        <vt:lpwstr/>
      </vt:variant>
      <vt:variant>
        <vt:lpwstr>СЛ_6</vt:lpwstr>
      </vt:variant>
      <vt:variant>
        <vt:i4>67896350</vt:i4>
      </vt:variant>
      <vt:variant>
        <vt:i4>564</vt:i4>
      </vt:variant>
      <vt:variant>
        <vt:i4>0</vt:i4>
      </vt:variant>
      <vt:variant>
        <vt:i4>5</vt:i4>
      </vt:variant>
      <vt:variant>
        <vt:lpwstr/>
      </vt:variant>
      <vt:variant>
        <vt:lpwstr>СЛ_7</vt:lpwstr>
      </vt:variant>
      <vt:variant>
        <vt:i4>67961886</vt:i4>
      </vt:variant>
      <vt:variant>
        <vt:i4>561</vt:i4>
      </vt:variant>
      <vt:variant>
        <vt:i4>0</vt:i4>
      </vt:variant>
      <vt:variant>
        <vt:i4>5</vt:i4>
      </vt:variant>
      <vt:variant>
        <vt:lpwstr/>
      </vt:variant>
      <vt:variant>
        <vt:lpwstr>СЛ_6</vt:lpwstr>
      </vt:variant>
      <vt:variant>
        <vt:i4>68092958</vt:i4>
      </vt:variant>
      <vt:variant>
        <vt:i4>558</vt:i4>
      </vt:variant>
      <vt:variant>
        <vt:i4>0</vt:i4>
      </vt:variant>
      <vt:variant>
        <vt:i4>5</vt:i4>
      </vt:variant>
      <vt:variant>
        <vt:lpwstr/>
      </vt:variant>
      <vt:variant>
        <vt:lpwstr>СЛ_4</vt:lpwstr>
      </vt:variant>
      <vt:variant>
        <vt:i4>67961886</vt:i4>
      </vt:variant>
      <vt:variant>
        <vt:i4>555</vt:i4>
      </vt:variant>
      <vt:variant>
        <vt:i4>0</vt:i4>
      </vt:variant>
      <vt:variant>
        <vt:i4>5</vt:i4>
      </vt:variant>
      <vt:variant>
        <vt:lpwstr/>
      </vt:variant>
      <vt:variant>
        <vt:lpwstr>СЛ_6</vt:lpwstr>
      </vt:variant>
      <vt:variant>
        <vt:i4>67896350</vt:i4>
      </vt:variant>
      <vt:variant>
        <vt:i4>552</vt:i4>
      </vt:variant>
      <vt:variant>
        <vt:i4>0</vt:i4>
      </vt:variant>
      <vt:variant>
        <vt:i4>5</vt:i4>
      </vt:variant>
      <vt:variant>
        <vt:lpwstr/>
      </vt:variant>
      <vt:variant>
        <vt:lpwstr>СЛ_7</vt:lpwstr>
      </vt:variant>
      <vt:variant>
        <vt:i4>67961886</vt:i4>
      </vt:variant>
      <vt:variant>
        <vt:i4>549</vt:i4>
      </vt:variant>
      <vt:variant>
        <vt:i4>0</vt:i4>
      </vt:variant>
      <vt:variant>
        <vt:i4>5</vt:i4>
      </vt:variant>
      <vt:variant>
        <vt:lpwstr/>
      </vt:variant>
      <vt:variant>
        <vt:lpwstr>СЛ_6</vt:lpwstr>
      </vt:variant>
      <vt:variant>
        <vt:i4>68092958</vt:i4>
      </vt:variant>
      <vt:variant>
        <vt:i4>546</vt:i4>
      </vt:variant>
      <vt:variant>
        <vt:i4>0</vt:i4>
      </vt:variant>
      <vt:variant>
        <vt:i4>5</vt:i4>
      </vt:variant>
      <vt:variant>
        <vt:lpwstr/>
      </vt:variant>
      <vt:variant>
        <vt:lpwstr>СЛ_4</vt:lpwstr>
      </vt:variant>
      <vt:variant>
        <vt:i4>67961886</vt:i4>
      </vt:variant>
      <vt:variant>
        <vt:i4>543</vt:i4>
      </vt:variant>
      <vt:variant>
        <vt:i4>0</vt:i4>
      </vt:variant>
      <vt:variant>
        <vt:i4>5</vt:i4>
      </vt:variant>
      <vt:variant>
        <vt:lpwstr/>
      </vt:variant>
      <vt:variant>
        <vt:lpwstr>СЛ_6</vt:lpwstr>
      </vt:variant>
      <vt:variant>
        <vt:i4>68092958</vt:i4>
      </vt:variant>
      <vt:variant>
        <vt:i4>540</vt:i4>
      </vt:variant>
      <vt:variant>
        <vt:i4>0</vt:i4>
      </vt:variant>
      <vt:variant>
        <vt:i4>5</vt:i4>
      </vt:variant>
      <vt:variant>
        <vt:lpwstr/>
      </vt:variant>
      <vt:variant>
        <vt:lpwstr>СЛ_4</vt:lpwstr>
      </vt:variant>
      <vt:variant>
        <vt:i4>68092958</vt:i4>
      </vt:variant>
      <vt:variant>
        <vt:i4>531</vt:i4>
      </vt:variant>
      <vt:variant>
        <vt:i4>0</vt:i4>
      </vt:variant>
      <vt:variant>
        <vt:i4>5</vt:i4>
      </vt:variant>
      <vt:variant>
        <vt:lpwstr/>
      </vt:variant>
      <vt:variant>
        <vt:lpwstr>СЛ_4</vt:lpwstr>
      </vt:variant>
      <vt:variant>
        <vt:i4>68092958</vt:i4>
      </vt:variant>
      <vt:variant>
        <vt:i4>528</vt:i4>
      </vt:variant>
      <vt:variant>
        <vt:i4>0</vt:i4>
      </vt:variant>
      <vt:variant>
        <vt:i4>5</vt:i4>
      </vt:variant>
      <vt:variant>
        <vt:lpwstr/>
      </vt:variant>
      <vt:variant>
        <vt:lpwstr>СЛ_4</vt:lpwstr>
      </vt:variant>
      <vt:variant>
        <vt:i4>67634206</vt:i4>
      </vt:variant>
      <vt:variant>
        <vt:i4>507</vt:i4>
      </vt:variant>
      <vt:variant>
        <vt:i4>0</vt:i4>
      </vt:variant>
      <vt:variant>
        <vt:i4>5</vt:i4>
      </vt:variant>
      <vt:variant>
        <vt:lpwstr/>
      </vt:variant>
      <vt:variant>
        <vt:lpwstr>СЛ_3</vt:lpwstr>
      </vt:variant>
      <vt:variant>
        <vt:i4>67240990</vt:i4>
      </vt:variant>
      <vt:variant>
        <vt:i4>504</vt:i4>
      </vt:variant>
      <vt:variant>
        <vt:i4>0</vt:i4>
      </vt:variant>
      <vt:variant>
        <vt:i4>5</vt:i4>
      </vt:variant>
      <vt:variant>
        <vt:lpwstr/>
      </vt:variant>
      <vt:variant>
        <vt:lpwstr>СЛ_9</vt:lpwstr>
      </vt:variant>
      <vt:variant>
        <vt:i4>67765278</vt:i4>
      </vt:variant>
      <vt:variant>
        <vt:i4>501</vt:i4>
      </vt:variant>
      <vt:variant>
        <vt:i4>0</vt:i4>
      </vt:variant>
      <vt:variant>
        <vt:i4>5</vt:i4>
      </vt:variant>
      <vt:variant>
        <vt:lpwstr/>
      </vt:variant>
      <vt:variant>
        <vt:lpwstr>СЛ_1</vt:lpwstr>
      </vt:variant>
      <vt:variant>
        <vt:i4>67765278</vt:i4>
      </vt:variant>
      <vt:variant>
        <vt:i4>498</vt:i4>
      </vt:variant>
      <vt:variant>
        <vt:i4>0</vt:i4>
      </vt:variant>
      <vt:variant>
        <vt:i4>5</vt:i4>
      </vt:variant>
      <vt:variant>
        <vt:lpwstr/>
      </vt:variant>
      <vt:variant>
        <vt:lpwstr>СЛ_1</vt:lpwstr>
      </vt:variant>
      <vt:variant>
        <vt:i4>68027422</vt:i4>
      </vt:variant>
      <vt:variant>
        <vt:i4>495</vt:i4>
      </vt:variant>
      <vt:variant>
        <vt:i4>0</vt:i4>
      </vt:variant>
      <vt:variant>
        <vt:i4>5</vt:i4>
      </vt:variant>
      <vt:variant>
        <vt:lpwstr/>
      </vt:variant>
      <vt:variant>
        <vt:lpwstr>СЛ_5</vt:lpwstr>
      </vt:variant>
      <vt:variant>
        <vt:i4>7864430</vt:i4>
      </vt:variant>
      <vt:variant>
        <vt:i4>492</vt:i4>
      </vt:variant>
      <vt:variant>
        <vt:i4>0</vt:i4>
      </vt:variant>
      <vt:variant>
        <vt:i4>5</vt:i4>
      </vt:variant>
      <vt:variant>
        <vt:lpwstr>../../../../../Program Files/StroyConsultant/Temp/5746.htm</vt:lpwstr>
      </vt:variant>
      <vt:variant>
        <vt:lpwstr/>
      </vt:variant>
      <vt:variant>
        <vt:i4>8192110</vt:i4>
      </vt:variant>
      <vt:variant>
        <vt:i4>489</vt:i4>
      </vt:variant>
      <vt:variant>
        <vt:i4>0</vt:i4>
      </vt:variant>
      <vt:variant>
        <vt:i4>5</vt:i4>
      </vt:variant>
      <vt:variant>
        <vt:lpwstr>../../../../../Program Files/StroyConsultant/Temp/6672.htm</vt:lpwstr>
      </vt:variant>
      <vt:variant>
        <vt:lpwstr/>
      </vt:variant>
      <vt:variant>
        <vt:i4>1114204</vt:i4>
      </vt:variant>
      <vt:variant>
        <vt:i4>486</vt:i4>
      </vt:variant>
      <vt:variant>
        <vt:i4>0</vt:i4>
      </vt:variant>
      <vt:variant>
        <vt:i4>5</vt:i4>
      </vt:variant>
      <vt:variant>
        <vt:lpwstr>../../../../../Program Files/StroyConsultant/Temp/879.htm</vt:lpwstr>
      </vt:variant>
      <vt:variant>
        <vt:lpwstr/>
      </vt:variant>
      <vt:variant>
        <vt:i4>8061034</vt:i4>
      </vt:variant>
      <vt:variant>
        <vt:i4>483</vt:i4>
      </vt:variant>
      <vt:variant>
        <vt:i4>0</vt:i4>
      </vt:variant>
      <vt:variant>
        <vt:i4>5</vt:i4>
      </vt:variant>
      <vt:variant>
        <vt:lpwstr>../../../../../Program Files/StroyConsultant/Temp/5002.htm</vt:lpwstr>
      </vt:variant>
      <vt:variant>
        <vt:lpwstr/>
      </vt:variant>
      <vt:variant>
        <vt:i4>8192097</vt:i4>
      </vt:variant>
      <vt:variant>
        <vt:i4>480</vt:i4>
      </vt:variant>
      <vt:variant>
        <vt:i4>0</vt:i4>
      </vt:variant>
      <vt:variant>
        <vt:i4>5</vt:i4>
      </vt:variant>
      <vt:variant>
        <vt:lpwstr>../../../../../Program Files/StroyConsultant/Temp/7397.htm</vt:lpwstr>
      </vt:variant>
      <vt:variant>
        <vt:lpwstr/>
      </vt:variant>
      <vt:variant>
        <vt:i4>7667810</vt:i4>
      </vt:variant>
      <vt:variant>
        <vt:i4>477</vt:i4>
      </vt:variant>
      <vt:variant>
        <vt:i4>0</vt:i4>
      </vt:variant>
      <vt:variant>
        <vt:i4>5</vt:i4>
      </vt:variant>
      <vt:variant>
        <vt:lpwstr>../../../../../Program Files/StroyConsultant/Temp/5884.htm</vt:lpwstr>
      </vt:variant>
      <vt:variant>
        <vt:lpwstr/>
      </vt:variant>
      <vt:variant>
        <vt:i4>1966165</vt:i4>
      </vt:variant>
      <vt:variant>
        <vt:i4>474</vt:i4>
      </vt:variant>
      <vt:variant>
        <vt:i4>0</vt:i4>
      </vt:variant>
      <vt:variant>
        <vt:i4>5</vt:i4>
      </vt:variant>
      <vt:variant>
        <vt:lpwstr>../../../../../Program Files/StroyConsultant/Temp/880.htm</vt:lpwstr>
      </vt:variant>
      <vt:variant>
        <vt:lpwstr/>
      </vt:variant>
      <vt:variant>
        <vt:i4>67765278</vt:i4>
      </vt:variant>
      <vt:variant>
        <vt:i4>453</vt:i4>
      </vt:variant>
      <vt:variant>
        <vt:i4>0</vt:i4>
      </vt:variant>
      <vt:variant>
        <vt:i4>5</vt:i4>
      </vt:variant>
      <vt:variant>
        <vt:lpwstr/>
      </vt:variant>
      <vt:variant>
        <vt:lpwstr>СЛ_12</vt:lpwstr>
      </vt:variant>
      <vt:variant>
        <vt:i4>67765278</vt:i4>
      </vt:variant>
      <vt:variant>
        <vt:i4>450</vt:i4>
      </vt:variant>
      <vt:variant>
        <vt:i4>0</vt:i4>
      </vt:variant>
      <vt:variant>
        <vt:i4>5</vt:i4>
      </vt:variant>
      <vt:variant>
        <vt:lpwstr/>
      </vt:variant>
      <vt:variant>
        <vt:lpwstr>СЛ_11</vt:lpwstr>
      </vt:variant>
      <vt:variant>
        <vt:i4>1966165</vt:i4>
      </vt:variant>
      <vt:variant>
        <vt:i4>447</vt:i4>
      </vt:variant>
      <vt:variant>
        <vt:i4>0</vt:i4>
      </vt:variant>
      <vt:variant>
        <vt:i4>5</vt:i4>
      </vt:variant>
      <vt:variant>
        <vt:lpwstr>../../../../../Program Files/StroyConsultant/Temp/880.htm</vt:lpwstr>
      </vt:variant>
      <vt:variant>
        <vt:lpwstr/>
      </vt:variant>
      <vt:variant>
        <vt:i4>67306526</vt:i4>
      </vt:variant>
      <vt:variant>
        <vt:i4>444</vt:i4>
      </vt:variant>
      <vt:variant>
        <vt:i4>0</vt:i4>
      </vt:variant>
      <vt:variant>
        <vt:i4>5</vt:i4>
      </vt:variant>
      <vt:variant>
        <vt:lpwstr/>
      </vt:variant>
      <vt:variant>
        <vt:lpwstr>СЛ_8</vt:lpwstr>
      </vt:variant>
      <vt:variant>
        <vt:i4>67765278</vt:i4>
      </vt:variant>
      <vt:variant>
        <vt:i4>441</vt:i4>
      </vt:variant>
      <vt:variant>
        <vt:i4>0</vt:i4>
      </vt:variant>
      <vt:variant>
        <vt:i4>5</vt:i4>
      </vt:variant>
      <vt:variant>
        <vt:lpwstr/>
      </vt:variant>
      <vt:variant>
        <vt:lpwstr>СЛ_10</vt:lpwstr>
      </vt:variant>
      <vt:variant>
        <vt:i4>67765278</vt:i4>
      </vt:variant>
      <vt:variant>
        <vt:i4>438</vt:i4>
      </vt:variant>
      <vt:variant>
        <vt:i4>0</vt:i4>
      </vt:variant>
      <vt:variant>
        <vt:i4>5</vt:i4>
      </vt:variant>
      <vt:variant>
        <vt:lpwstr/>
      </vt:variant>
      <vt:variant>
        <vt:lpwstr>СЛ_1</vt:lpwstr>
      </vt:variant>
      <vt:variant>
        <vt:i4>1966165</vt:i4>
      </vt:variant>
      <vt:variant>
        <vt:i4>435</vt:i4>
      </vt:variant>
      <vt:variant>
        <vt:i4>0</vt:i4>
      </vt:variant>
      <vt:variant>
        <vt:i4>5</vt:i4>
      </vt:variant>
      <vt:variant>
        <vt:lpwstr>../../../../../Program Files/StroyConsultant/Temp/880.htm</vt:lpwstr>
      </vt:variant>
      <vt:variant>
        <vt:lpwstr/>
      </vt:variant>
      <vt:variant>
        <vt:i4>1114204</vt:i4>
      </vt:variant>
      <vt:variant>
        <vt:i4>432</vt:i4>
      </vt:variant>
      <vt:variant>
        <vt:i4>0</vt:i4>
      </vt:variant>
      <vt:variant>
        <vt:i4>5</vt:i4>
      </vt:variant>
      <vt:variant>
        <vt:lpwstr>../../../../../Program Files/StroyConsultant/Temp/879.htm</vt:lpwstr>
      </vt:variant>
      <vt:variant>
        <vt:lpwstr/>
      </vt:variant>
      <vt:variant>
        <vt:i4>1966165</vt:i4>
      </vt:variant>
      <vt:variant>
        <vt:i4>429</vt:i4>
      </vt:variant>
      <vt:variant>
        <vt:i4>0</vt:i4>
      </vt:variant>
      <vt:variant>
        <vt:i4>5</vt:i4>
      </vt:variant>
      <vt:variant>
        <vt:lpwstr>../../../../../Program Files/StroyConsultant/Temp/880.htm</vt:lpwstr>
      </vt:variant>
      <vt:variant>
        <vt:lpwstr/>
      </vt:variant>
      <vt:variant>
        <vt:i4>73598054</vt:i4>
      </vt:variant>
      <vt:variant>
        <vt:i4>426</vt:i4>
      </vt:variant>
      <vt:variant>
        <vt:i4>0</vt:i4>
      </vt:variant>
      <vt:variant>
        <vt:i4>5</vt:i4>
      </vt:variant>
      <vt:variant>
        <vt:lpwstr/>
      </vt:variant>
      <vt:variant>
        <vt:lpwstr>_8.5._Реагентная_очистка_поверхностн</vt:lpwstr>
      </vt:variant>
      <vt:variant>
        <vt:i4>67240990</vt:i4>
      </vt:variant>
      <vt:variant>
        <vt:i4>423</vt:i4>
      </vt:variant>
      <vt:variant>
        <vt:i4>0</vt:i4>
      </vt:variant>
      <vt:variant>
        <vt:i4>5</vt:i4>
      </vt:variant>
      <vt:variant>
        <vt:lpwstr/>
      </vt:variant>
      <vt:variant>
        <vt:lpwstr>СЛ_9</vt:lpwstr>
      </vt:variant>
      <vt:variant>
        <vt:i4>67240990</vt:i4>
      </vt:variant>
      <vt:variant>
        <vt:i4>420</vt:i4>
      </vt:variant>
      <vt:variant>
        <vt:i4>0</vt:i4>
      </vt:variant>
      <vt:variant>
        <vt:i4>5</vt:i4>
      </vt:variant>
      <vt:variant>
        <vt:lpwstr/>
      </vt:variant>
      <vt:variant>
        <vt:lpwstr>СЛ_9</vt:lpwstr>
      </vt:variant>
      <vt:variant>
        <vt:i4>1966165</vt:i4>
      </vt:variant>
      <vt:variant>
        <vt:i4>417</vt:i4>
      </vt:variant>
      <vt:variant>
        <vt:i4>0</vt:i4>
      </vt:variant>
      <vt:variant>
        <vt:i4>5</vt:i4>
      </vt:variant>
      <vt:variant>
        <vt:lpwstr>../../../../../Program Files/StroyConsultant/Temp/880.htm</vt:lpwstr>
      </vt:variant>
      <vt:variant>
        <vt:lpwstr/>
      </vt:variant>
      <vt:variant>
        <vt:i4>1966165</vt:i4>
      </vt:variant>
      <vt:variant>
        <vt:i4>414</vt:i4>
      </vt:variant>
      <vt:variant>
        <vt:i4>0</vt:i4>
      </vt:variant>
      <vt:variant>
        <vt:i4>5</vt:i4>
      </vt:variant>
      <vt:variant>
        <vt:lpwstr>../../../../../Program Files/StroyConsultant/Temp/880.htm</vt:lpwstr>
      </vt:variant>
      <vt:variant>
        <vt:lpwstr/>
      </vt:variant>
      <vt:variant>
        <vt:i4>3014705</vt:i4>
      </vt:variant>
      <vt:variant>
        <vt:i4>411</vt:i4>
      </vt:variant>
      <vt:variant>
        <vt:i4>0</vt:i4>
      </vt:variant>
      <vt:variant>
        <vt:i4>5</vt:i4>
      </vt:variant>
      <vt:variant>
        <vt:lpwstr/>
      </vt:variant>
      <vt:variant>
        <vt:lpwstr>_8.10._Обработка_осадка</vt:lpwstr>
      </vt:variant>
      <vt:variant>
        <vt:i4>67240990</vt:i4>
      </vt:variant>
      <vt:variant>
        <vt:i4>408</vt:i4>
      </vt:variant>
      <vt:variant>
        <vt:i4>0</vt:i4>
      </vt:variant>
      <vt:variant>
        <vt:i4>5</vt:i4>
      </vt:variant>
      <vt:variant>
        <vt:lpwstr/>
      </vt:variant>
      <vt:variant>
        <vt:lpwstr>СЛ_9</vt:lpwstr>
      </vt:variant>
      <vt:variant>
        <vt:i4>67765278</vt:i4>
      </vt:variant>
      <vt:variant>
        <vt:i4>405</vt:i4>
      </vt:variant>
      <vt:variant>
        <vt:i4>0</vt:i4>
      </vt:variant>
      <vt:variant>
        <vt:i4>5</vt:i4>
      </vt:variant>
      <vt:variant>
        <vt:lpwstr/>
      </vt:variant>
      <vt:variant>
        <vt:lpwstr>СЛ_1</vt:lpwstr>
      </vt:variant>
      <vt:variant>
        <vt:i4>327711</vt:i4>
      </vt:variant>
      <vt:variant>
        <vt:i4>381</vt:i4>
      </vt:variant>
      <vt:variant>
        <vt:i4>0</vt:i4>
      </vt:variant>
      <vt:variant>
        <vt:i4>5</vt:i4>
      </vt:variant>
      <vt:variant>
        <vt:lpwstr/>
      </vt:variant>
      <vt:variant>
        <vt:lpwstr>_Приложение_8_Методика_расчета_произ</vt:lpwstr>
      </vt:variant>
      <vt:variant>
        <vt:i4>6227008</vt:i4>
      </vt:variant>
      <vt:variant>
        <vt:i4>378</vt:i4>
      </vt:variant>
      <vt:variant>
        <vt:i4>0</vt:i4>
      </vt:variant>
      <vt:variant>
        <vt:i4>5</vt:i4>
      </vt:variant>
      <vt:variant>
        <vt:lpwstr/>
      </vt:variant>
      <vt:variant>
        <vt:lpwstr>Р_2</vt:lpwstr>
      </vt:variant>
      <vt:variant>
        <vt:i4>6227000</vt:i4>
      </vt:variant>
      <vt:variant>
        <vt:i4>372</vt:i4>
      </vt:variant>
      <vt:variant>
        <vt:i4>0</vt:i4>
      </vt:variant>
      <vt:variant>
        <vt:i4>5</vt:i4>
      </vt:variant>
      <vt:variant>
        <vt:lpwstr/>
      </vt:variant>
      <vt:variant>
        <vt:lpwstr>П_5_2_6</vt:lpwstr>
      </vt:variant>
      <vt:variant>
        <vt:i4>7275637</vt:i4>
      </vt:variant>
      <vt:variant>
        <vt:i4>369</vt:i4>
      </vt:variant>
      <vt:variant>
        <vt:i4>0</vt:i4>
      </vt:variant>
      <vt:variant>
        <vt:i4>5</vt:i4>
      </vt:variant>
      <vt:variant>
        <vt:lpwstr/>
      </vt:variant>
      <vt:variant>
        <vt:lpwstr>Ф_10</vt:lpwstr>
      </vt:variant>
      <vt:variant>
        <vt:i4>6227000</vt:i4>
      </vt:variant>
      <vt:variant>
        <vt:i4>366</vt:i4>
      </vt:variant>
      <vt:variant>
        <vt:i4>0</vt:i4>
      </vt:variant>
      <vt:variant>
        <vt:i4>5</vt:i4>
      </vt:variant>
      <vt:variant>
        <vt:lpwstr/>
      </vt:variant>
      <vt:variant>
        <vt:lpwstr>П_5_2_1</vt:lpwstr>
      </vt:variant>
      <vt:variant>
        <vt:i4>720997</vt:i4>
      </vt:variant>
      <vt:variant>
        <vt:i4>363</vt:i4>
      </vt:variant>
      <vt:variant>
        <vt:i4>0</vt:i4>
      </vt:variant>
      <vt:variant>
        <vt:i4>5</vt:i4>
      </vt:variant>
      <vt:variant>
        <vt:lpwstr/>
      </vt:variant>
      <vt:variant>
        <vt:lpwstr>_Приложение_7_Схемы_регулирования_по</vt:lpwstr>
      </vt:variant>
      <vt:variant>
        <vt:i4>6227000</vt:i4>
      </vt:variant>
      <vt:variant>
        <vt:i4>360</vt:i4>
      </vt:variant>
      <vt:variant>
        <vt:i4>0</vt:i4>
      </vt:variant>
      <vt:variant>
        <vt:i4>5</vt:i4>
      </vt:variant>
      <vt:variant>
        <vt:lpwstr/>
      </vt:variant>
      <vt:variant>
        <vt:lpwstr>П_5_2_1</vt:lpwstr>
      </vt:variant>
      <vt:variant>
        <vt:i4>6227006</vt:i4>
      </vt:variant>
      <vt:variant>
        <vt:i4>357</vt:i4>
      </vt:variant>
      <vt:variant>
        <vt:i4>0</vt:i4>
      </vt:variant>
      <vt:variant>
        <vt:i4>5</vt:i4>
      </vt:variant>
      <vt:variant>
        <vt:lpwstr/>
      </vt:variant>
      <vt:variant>
        <vt:lpwstr>П_5_4_1</vt:lpwstr>
      </vt:variant>
      <vt:variant>
        <vt:i4>7144566</vt:i4>
      </vt:variant>
      <vt:variant>
        <vt:i4>354</vt:i4>
      </vt:variant>
      <vt:variant>
        <vt:i4>0</vt:i4>
      </vt:variant>
      <vt:variant>
        <vt:i4>5</vt:i4>
      </vt:variant>
      <vt:variant>
        <vt:lpwstr/>
      </vt:variant>
      <vt:variant>
        <vt:lpwstr>Ф_22</vt:lpwstr>
      </vt:variant>
      <vt:variant>
        <vt:i4>7667813</vt:i4>
      </vt:variant>
      <vt:variant>
        <vt:i4>351</vt:i4>
      </vt:variant>
      <vt:variant>
        <vt:i4>0</vt:i4>
      </vt:variant>
      <vt:variant>
        <vt:i4>5</vt:i4>
      </vt:variant>
      <vt:variant>
        <vt:lpwstr>../../../../../Program Files/StroyConsultant/Temp/3599.htm</vt:lpwstr>
      </vt:variant>
      <vt:variant>
        <vt:lpwstr/>
      </vt:variant>
      <vt:variant>
        <vt:i4>6227006</vt:i4>
      </vt:variant>
      <vt:variant>
        <vt:i4>348</vt:i4>
      </vt:variant>
      <vt:variant>
        <vt:i4>0</vt:i4>
      </vt:variant>
      <vt:variant>
        <vt:i4>5</vt:i4>
      </vt:variant>
      <vt:variant>
        <vt:lpwstr/>
      </vt:variant>
      <vt:variant>
        <vt:lpwstr>П_5_4_3</vt:lpwstr>
      </vt:variant>
      <vt:variant>
        <vt:i4>8192097</vt:i4>
      </vt:variant>
      <vt:variant>
        <vt:i4>345</vt:i4>
      </vt:variant>
      <vt:variant>
        <vt:i4>0</vt:i4>
      </vt:variant>
      <vt:variant>
        <vt:i4>5</vt:i4>
      </vt:variant>
      <vt:variant>
        <vt:lpwstr>../../../../../Program Files/StroyConsultant/Temp/7397.htm</vt:lpwstr>
      </vt:variant>
      <vt:variant>
        <vt:lpwstr/>
      </vt:variant>
      <vt:variant>
        <vt:i4>67306526</vt:i4>
      </vt:variant>
      <vt:variant>
        <vt:i4>342</vt:i4>
      </vt:variant>
      <vt:variant>
        <vt:i4>0</vt:i4>
      </vt:variant>
      <vt:variant>
        <vt:i4>5</vt:i4>
      </vt:variant>
      <vt:variant>
        <vt:lpwstr/>
      </vt:variant>
      <vt:variant>
        <vt:lpwstr>СЛ_8</vt:lpwstr>
      </vt:variant>
      <vt:variant>
        <vt:i4>8192097</vt:i4>
      </vt:variant>
      <vt:variant>
        <vt:i4>339</vt:i4>
      </vt:variant>
      <vt:variant>
        <vt:i4>0</vt:i4>
      </vt:variant>
      <vt:variant>
        <vt:i4>5</vt:i4>
      </vt:variant>
      <vt:variant>
        <vt:lpwstr>../../../../../Program Files/StroyConsultant/Temp/7397.htm</vt:lpwstr>
      </vt:variant>
      <vt:variant>
        <vt:lpwstr/>
      </vt:variant>
      <vt:variant>
        <vt:i4>7667813</vt:i4>
      </vt:variant>
      <vt:variant>
        <vt:i4>336</vt:i4>
      </vt:variant>
      <vt:variant>
        <vt:i4>0</vt:i4>
      </vt:variant>
      <vt:variant>
        <vt:i4>5</vt:i4>
      </vt:variant>
      <vt:variant>
        <vt:lpwstr>../../../../../Program Files/StroyConsultant/Temp/3599.htm</vt:lpwstr>
      </vt:variant>
      <vt:variant>
        <vt:lpwstr/>
      </vt:variant>
      <vt:variant>
        <vt:i4>8192097</vt:i4>
      </vt:variant>
      <vt:variant>
        <vt:i4>333</vt:i4>
      </vt:variant>
      <vt:variant>
        <vt:i4>0</vt:i4>
      </vt:variant>
      <vt:variant>
        <vt:i4>5</vt:i4>
      </vt:variant>
      <vt:variant>
        <vt:lpwstr>../../../../../Program Files/StroyConsultant/Temp/7397.htm</vt:lpwstr>
      </vt:variant>
      <vt:variant>
        <vt:lpwstr/>
      </vt:variant>
      <vt:variant>
        <vt:i4>1114204</vt:i4>
      </vt:variant>
      <vt:variant>
        <vt:i4>330</vt:i4>
      </vt:variant>
      <vt:variant>
        <vt:i4>0</vt:i4>
      </vt:variant>
      <vt:variant>
        <vt:i4>5</vt:i4>
      </vt:variant>
      <vt:variant>
        <vt:lpwstr>../../../../../Program Files/StroyConsultant/Temp/776.htm</vt:lpwstr>
      </vt:variant>
      <vt:variant>
        <vt:lpwstr/>
      </vt:variant>
      <vt:variant>
        <vt:i4>1114204</vt:i4>
      </vt:variant>
      <vt:variant>
        <vt:i4>327</vt:i4>
      </vt:variant>
      <vt:variant>
        <vt:i4>0</vt:i4>
      </vt:variant>
      <vt:variant>
        <vt:i4>5</vt:i4>
      </vt:variant>
      <vt:variant>
        <vt:lpwstr>../../../../../Program Files/StroyConsultant/Temp/776.htm</vt:lpwstr>
      </vt:variant>
      <vt:variant>
        <vt:lpwstr/>
      </vt:variant>
      <vt:variant>
        <vt:i4>3014764</vt:i4>
      </vt:variant>
      <vt:variant>
        <vt:i4>324</vt:i4>
      </vt:variant>
      <vt:variant>
        <vt:i4>0</vt:i4>
      </vt:variant>
      <vt:variant>
        <vt:i4>5</vt:i4>
      </vt:variant>
      <vt:variant>
        <vt:lpwstr>../../../../../Program Files/StroyConsultant/Temp/38200.htm</vt:lpwstr>
      </vt:variant>
      <vt:variant>
        <vt:lpwstr/>
      </vt:variant>
      <vt:variant>
        <vt:i4>1032</vt:i4>
      </vt:variant>
      <vt:variant>
        <vt:i4>321</vt:i4>
      </vt:variant>
      <vt:variant>
        <vt:i4>0</vt:i4>
      </vt:variant>
      <vt:variant>
        <vt:i4>5</vt:i4>
      </vt:variant>
      <vt:variant>
        <vt:lpwstr/>
      </vt:variant>
      <vt:variant>
        <vt:lpwstr>П_7_2</vt:lpwstr>
      </vt:variant>
      <vt:variant>
        <vt:i4>6227001</vt:i4>
      </vt:variant>
      <vt:variant>
        <vt:i4>318</vt:i4>
      </vt:variant>
      <vt:variant>
        <vt:i4>0</vt:i4>
      </vt:variant>
      <vt:variant>
        <vt:i4>5</vt:i4>
      </vt:variant>
      <vt:variant>
        <vt:lpwstr/>
      </vt:variant>
      <vt:variant>
        <vt:lpwstr>П_5_3_5</vt:lpwstr>
      </vt:variant>
      <vt:variant>
        <vt:i4>73400421</vt:i4>
      </vt:variant>
      <vt:variant>
        <vt:i4>315</vt:i4>
      </vt:variant>
      <vt:variant>
        <vt:i4>0</vt:i4>
      </vt:variant>
      <vt:variant>
        <vt:i4>5</vt:i4>
      </vt:variant>
      <vt:variant>
        <vt:lpwstr/>
      </vt:variant>
      <vt:variant>
        <vt:lpwstr>_Приложение_4_Средняя_продолжительно</vt:lpwstr>
      </vt:variant>
      <vt:variant>
        <vt:i4>6227001</vt:i4>
      </vt:variant>
      <vt:variant>
        <vt:i4>312</vt:i4>
      </vt:variant>
      <vt:variant>
        <vt:i4>0</vt:i4>
      </vt:variant>
      <vt:variant>
        <vt:i4>5</vt:i4>
      </vt:variant>
      <vt:variant>
        <vt:lpwstr/>
      </vt:variant>
      <vt:variant>
        <vt:lpwstr>П_5_3_8</vt:lpwstr>
      </vt:variant>
      <vt:variant>
        <vt:i4>6227000</vt:i4>
      </vt:variant>
      <vt:variant>
        <vt:i4>309</vt:i4>
      </vt:variant>
      <vt:variant>
        <vt:i4>0</vt:i4>
      </vt:variant>
      <vt:variant>
        <vt:i4>5</vt:i4>
      </vt:variant>
      <vt:variant>
        <vt:lpwstr/>
      </vt:variant>
      <vt:variant>
        <vt:lpwstr>П_5_2_5</vt:lpwstr>
      </vt:variant>
      <vt:variant>
        <vt:i4>6227000</vt:i4>
      </vt:variant>
      <vt:variant>
        <vt:i4>306</vt:i4>
      </vt:variant>
      <vt:variant>
        <vt:i4>0</vt:i4>
      </vt:variant>
      <vt:variant>
        <vt:i4>5</vt:i4>
      </vt:variant>
      <vt:variant>
        <vt:lpwstr/>
      </vt:variant>
      <vt:variant>
        <vt:lpwstr>П_5_2_4</vt:lpwstr>
      </vt:variant>
      <vt:variant>
        <vt:i4>6227000</vt:i4>
      </vt:variant>
      <vt:variant>
        <vt:i4>303</vt:i4>
      </vt:variant>
      <vt:variant>
        <vt:i4>0</vt:i4>
      </vt:variant>
      <vt:variant>
        <vt:i4>5</vt:i4>
      </vt:variant>
      <vt:variant>
        <vt:lpwstr/>
      </vt:variant>
      <vt:variant>
        <vt:lpwstr>П_5_2_4</vt:lpwstr>
      </vt:variant>
      <vt:variant>
        <vt:i4>7144565</vt:i4>
      </vt:variant>
      <vt:variant>
        <vt:i4>300</vt:i4>
      </vt:variant>
      <vt:variant>
        <vt:i4>0</vt:i4>
      </vt:variant>
      <vt:variant>
        <vt:i4>5</vt:i4>
      </vt:variant>
      <vt:variant>
        <vt:lpwstr/>
      </vt:variant>
      <vt:variant>
        <vt:lpwstr>Ф_12</vt:lpwstr>
      </vt:variant>
      <vt:variant>
        <vt:i4>6227001</vt:i4>
      </vt:variant>
      <vt:variant>
        <vt:i4>291</vt:i4>
      </vt:variant>
      <vt:variant>
        <vt:i4>0</vt:i4>
      </vt:variant>
      <vt:variant>
        <vt:i4>5</vt:i4>
      </vt:variant>
      <vt:variant>
        <vt:lpwstr/>
      </vt:variant>
      <vt:variant>
        <vt:lpwstr>П_5_3_5</vt:lpwstr>
      </vt:variant>
      <vt:variant>
        <vt:i4>524319</vt:i4>
      </vt:variant>
      <vt:variant>
        <vt:i4>288</vt:i4>
      </vt:variant>
      <vt:variant>
        <vt:i4>0</vt:i4>
      </vt:variant>
      <vt:variant>
        <vt:i4>5</vt:i4>
      </vt:variant>
      <vt:variant>
        <vt:lpwstr/>
      </vt:variant>
      <vt:variant>
        <vt:lpwstr>_Приложение_2_Значения_величин_интен</vt:lpwstr>
      </vt:variant>
      <vt:variant>
        <vt:i4>6816885</vt:i4>
      </vt:variant>
      <vt:variant>
        <vt:i4>276</vt:i4>
      </vt:variant>
      <vt:variant>
        <vt:i4>0</vt:i4>
      </vt:variant>
      <vt:variant>
        <vt:i4>5</vt:i4>
      </vt:variant>
      <vt:variant>
        <vt:lpwstr/>
      </vt:variant>
      <vt:variant>
        <vt:lpwstr>Ф_17</vt:lpwstr>
      </vt:variant>
      <vt:variant>
        <vt:i4>7079029</vt:i4>
      </vt:variant>
      <vt:variant>
        <vt:i4>273</vt:i4>
      </vt:variant>
      <vt:variant>
        <vt:i4>0</vt:i4>
      </vt:variant>
      <vt:variant>
        <vt:i4>5</vt:i4>
      </vt:variant>
      <vt:variant>
        <vt:lpwstr/>
      </vt:variant>
      <vt:variant>
        <vt:lpwstr>Ф_13</vt:lpwstr>
      </vt:variant>
      <vt:variant>
        <vt:i4>7144565</vt:i4>
      </vt:variant>
      <vt:variant>
        <vt:i4>270</vt:i4>
      </vt:variant>
      <vt:variant>
        <vt:i4>0</vt:i4>
      </vt:variant>
      <vt:variant>
        <vt:i4>5</vt:i4>
      </vt:variant>
      <vt:variant>
        <vt:lpwstr/>
      </vt:variant>
      <vt:variant>
        <vt:lpwstr>Ф_12</vt:lpwstr>
      </vt:variant>
      <vt:variant>
        <vt:i4>71042083</vt:i4>
      </vt:variant>
      <vt:variant>
        <vt:i4>267</vt:i4>
      </vt:variant>
      <vt:variant>
        <vt:i4>0</vt:i4>
      </vt:variant>
      <vt:variant>
        <vt:i4>5</vt:i4>
      </vt:variant>
      <vt:variant>
        <vt:lpwstr/>
      </vt:variant>
      <vt:variant>
        <vt:lpwstr>_Приложение_3_Значения</vt:lpwstr>
      </vt:variant>
      <vt:variant>
        <vt:i4>7340117</vt:i4>
      </vt:variant>
      <vt:variant>
        <vt:i4>264</vt:i4>
      </vt:variant>
      <vt:variant>
        <vt:i4>0</vt:i4>
      </vt:variant>
      <vt:variant>
        <vt:i4>5</vt:i4>
      </vt:variant>
      <vt:variant>
        <vt:lpwstr/>
      </vt:variant>
      <vt:variant>
        <vt:lpwstr>_Приложение_3_Значения_параметров_n,</vt:lpwstr>
      </vt:variant>
      <vt:variant>
        <vt:i4>7340117</vt:i4>
      </vt:variant>
      <vt:variant>
        <vt:i4>261</vt:i4>
      </vt:variant>
      <vt:variant>
        <vt:i4>0</vt:i4>
      </vt:variant>
      <vt:variant>
        <vt:i4>5</vt:i4>
      </vt:variant>
      <vt:variant>
        <vt:lpwstr/>
      </vt:variant>
      <vt:variant>
        <vt:lpwstr>_Приложение_3_Значения_параметров_n,</vt:lpwstr>
      </vt:variant>
      <vt:variant>
        <vt:i4>524319</vt:i4>
      </vt:variant>
      <vt:variant>
        <vt:i4>258</vt:i4>
      </vt:variant>
      <vt:variant>
        <vt:i4>0</vt:i4>
      </vt:variant>
      <vt:variant>
        <vt:i4>5</vt:i4>
      </vt:variant>
      <vt:variant>
        <vt:lpwstr/>
      </vt:variant>
      <vt:variant>
        <vt:lpwstr>_Приложение_2_Значения_величин_интен</vt:lpwstr>
      </vt:variant>
      <vt:variant>
        <vt:i4>6227001</vt:i4>
      </vt:variant>
      <vt:variant>
        <vt:i4>255</vt:i4>
      </vt:variant>
      <vt:variant>
        <vt:i4>0</vt:i4>
      </vt:variant>
      <vt:variant>
        <vt:i4>5</vt:i4>
      </vt:variant>
      <vt:variant>
        <vt:lpwstr/>
      </vt:variant>
      <vt:variant>
        <vt:lpwstr>П_5_3_5</vt:lpwstr>
      </vt:variant>
      <vt:variant>
        <vt:i4>6227001</vt:i4>
      </vt:variant>
      <vt:variant>
        <vt:i4>252</vt:i4>
      </vt:variant>
      <vt:variant>
        <vt:i4>0</vt:i4>
      </vt:variant>
      <vt:variant>
        <vt:i4>5</vt:i4>
      </vt:variant>
      <vt:variant>
        <vt:lpwstr/>
      </vt:variant>
      <vt:variant>
        <vt:lpwstr>П_5_3_4</vt:lpwstr>
      </vt:variant>
      <vt:variant>
        <vt:i4>6227001</vt:i4>
      </vt:variant>
      <vt:variant>
        <vt:i4>249</vt:i4>
      </vt:variant>
      <vt:variant>
        <vt:i4>0</vt:i4>
      </vt:variant>
      <vt:variant>
        <vt:i4>5</vt:i4>
      </vt:variant>
      <vt:variant>
        <vt:lpwstr/>
      </vt:variant>
      <vt:variant>
        <vt:lpwstr>П_5_3_7</vt:lpwstr>
      </vt:variant>
      <vt:variant>
        <vt:i4>7798804</vt:i4>
      </vt:variant>
      <vt:variant>
        <vt:i4>246</vt:i4>
      </vt:variant>
      <vt:variant>
        <vt:i4>0</vt:i4>
      </vt:variant>
      <vt:variant>
        <vt:i4>5</vt:i4>
      </vt:variant>
      <vt:variant>
        <vt:lpwstr/>
      </vt:variant>
      <vt:variant>
        <vt:lpwstr>_Приложение_6_Методика_расчета_суточ</vt:lpwstr>
      </vt:variant>
      <vt:variant>
        <vt:i4>67896350</vt:i4>
      </vt:variant>
      <vt:variant>
        <vt:i4>243</vt:i4>
      </vt:variant>
      <vt:variant>
        <vt:i4>0</vt:i4>
      </vt:variant>
      <vt:variant>
        <vt:i4>5</vt:i4>
      </vt:variant>
      <vt:variant>
        <vt:lpwstr/>
      </vt:variant>
      <vt:variant>
        <vt:lpwstr>СЛ_7</vt:lpwstr>
      </vt:variant>
      <vt:variant>
        <vt:i4>68092958</vt:i4>
      </vt:variant>
      <vt:variant>
        <vt:i4>240</vt:i4>
      </vt:variant>
      <vt:variant>
        <vt:i4>0</vt:i4>
      </vt:variant>
      <vt:variant>
        <vt:i4>5</vt:i4>
      </vt:variant>
      <vt:variant>
        <vt:lpwstr/>
      </vt:variant>
      <vt:variant>
        <vt:lpwstr>СЛ_4</vt:lpwstr>
      </vt:variant>
      <vt:variant>
        <vt:i4>67634206</vt:i4>
      </vt:variant>
      <vt:variant>
        <vt:i4>237</vt:i4>
      </vt:variant>
      <vt:variant>
        <vt:i4>0</vt:i4>
      </vt:variant>
      <vt:variant>
        <vt:i4>5</vt:i4>
      </vt:variant>
      <vt:variant>
        <vt:lpwstr/>
      </vt:variant>
      <vt:variant>
        <vt:lpwstr>СЛ_3</vt:lpwstr>
      </vt:variant>
      <vt:variant>
        <vt:i4>6227001</vt:i4>
      </vt:variant>
      <vt:variant>
        <vt:i4>234</vt:i4>
      </vt:variant>
      <vt:variant>
        <vt:i4>0</vt:i4>
      </vt:variant>
      <vt:variant>
        <vt:i4>5</vt:i4>
      </vt:variant>
      <vt:variant>
        <vt:lpwstr/>
      </vt:variant>
      <vt:variant>
        <vt:lpwstr>П_5_3_8</vt:lpwstr>
      </vt:variant>
      <vt:variant>
        <vt:i4>67699742</vt:i4>
      </vt:variant>
      <vt:variant>
        <vt:i4>231</vt:i4>
      </vt:variant>
      <vt:variant>
        <vt:i4>0</vt:i4>
      </vt:variant>
      <vt:variant>
        <vt:i4>5</vt:i4>
      </vt:variant>
      <vt:variant>
        <vt:lpwstr/>
      </vt:variant>
      <vt:variant>
        <vt:lpwstr>СЛ_2</vt:lpwstr>
      </vt:variant>
      <vt:variant>
        <vt:i4>7667810</vt:i4>
      </vt:variant>
      <vt:variant>
        <vt:i4>228</vt:i4>
      </vt:variant>
      <vt:variant>
        <vt:i4>0</vt:i4>
      </vt:variant>
      <vt:variant>
        <vt:i4>5</vt:i4>
      </vt:variant>
      <vt:variant>
        <vt:lpwstr>../../../../../Program Files/StroyConsultant/Temp/5884.htm</vt:lpwstr>
      </vt:variant>
      <vt:variant>
        <vt:lpwstr/>
      </vt:variant>
      <vt:variant>
        <vt:i4>67699742</vt:i4>
      </vt:variant>
      <vt:variant>
        <vt:i4>225</vt:i4>
      </vt:variant>
      <vt:variant>
        <vt:i4>0</vt:i4>
      </vt:variant>
      <vt:variant>
        <vt:i4>5</vt:i4>
      </vt:variant>
      <vt:variant>
        <vt:lpwstr/>
      </vt:variant>
      <vt:variant>
        <vt:lpwstr>СЛ_2</vt:lpwstr>
      </vt:variant>
      <vt:variant>
        <vt:i4>7667810</vt:i4>
      </vt:variant>
      <vt:variant>
        <vt:i4>222</vt:i4>
      </vt:variant>
      <vt:variant>
        <vt:i4>0</vt:i4>
      </vt:variant>
      <vt:variant>
        <vt:i4>5</vt:i4>
      </vt:variant>
      <vt:variant>
        <vt:lpwstr>../../../../../Program Files/StroyConsultant/Temp/5884.htm</vt:lpwstr>
      </vt:variant>
      <vt:variant>
        <vt:lpwstr/>
      </vt:variant>
      <vt:variant>
        <vt:i4>8192101</vt:i4>
      </vt:variant>
      <vt:variant>
        <vt:i4>207</vt:i4>
      </vt:variant>
      <vt:variant>
        <vt:i4>0</vt:i4>
      </vt:variant>
      <vt:variant>
        <vt:i4>5</vt:i4>
      </vt:variant>
      <vt:variant>
        <vt:lpwstr>../../../../../Program Files/StroyConsultant/Temp/8327.htm</vt:lpwstr>
      </vt:variant>
      <vt:variant>
        <vt:lpwstr/>
      </vt:variant>
      <vt:variant>
        <vt:i4>2359406</vt:i4>
      </vt:variant>
      <vt:variant>
        <vt:i4>204</vt:i4>
      </vt:variant>
      <vt:variant>
        <vt:i4>0</vt:i4>
      </vt:variant>
      <vt:variant>
        <vt:i4>5</vt:i4>
      </vt:variant>
      <vt:variant>
        <vt:lpwstr>../../../../../Program Files/StroyConsultant/Temp/40621.htm</vt:lpwstr>
      </vt:variant>
      <vt:variant>
        <vt:lpwstr/>
      </vt:variant>
      <vt:variant>
        <vt:i4>67765278</vt:i4>
      </vt:variant>
      <vt:variant>
        <vt:i4>201</vt:i4>
      </vt:variant>
      <vt:variant>
        <vt:i4>0</vt:i4>
      </vt:variant>
      <vt:variant>
        <vt:i4>5</vt:i4>
      </vt:variant>
      <vt:variant>
        <vt:lpwstr/>
      </vt:variant>
      <vt:variant>
        <vt:lpwstr>СЛ_1</vt:lpwstr>
      </vt:variant>
      <vt:variant>
        <vt:i4>1966165</vt:i4>
      </vt:variant>
      <vt:variant>
        <vt:i4>198</vt:i4>
      </vt:variant>
      <vt:variant>
        <vt:i4>0</vt:i4>
      </vt:variant>
      <vt:variant>
        <vt:i4>5</vt:i4>
      </vt:variant>
      <vt:variant>
        <vt:lpwstr>../../../../../Program Files/StroyConsultant/Temp/880.htm</vt:lpwstr>
      </vt:variant>
      <vt:variant>
        <vt:lpwstr/>
      </vt:variant>
      <vt:variant>
        <vt:i4>2162795</vt:i4>
      </vt:variant>
      <vt:variant>
        <vt:i4>195</vt:i4>
      </vt:variant>
      <vt:variant>
        <vt:i4>0</vt:i4>
      </vt:variant>
      <vt:variant>
        <vt:i4>5</vt:i4>
      </vt:variant>
      <vt:variant>
        <vt:lpwstr>../../../../../Program Files/StroyConsultant/Temp/21460.htm</vt:lpwstr>
      </vt:variant>
      <vt:variant>
        <vt:lpwstr/>
      </vt:variant>
      <vt:variant>
        <vt:i4>7864421</vt:i4>
      </vt:variant>
      <vt:variant>
        <vt:i4>192</vt:i4>
      </vt:variant>
      <vt:variant>
        <vt:i4>0</vt:i4>
      </vt:variant>
      <vt:variant>
        <vt:i4>5</vt:i4>
      </vt:variant>
      <vt:variant>
        <vt:lpwstr>../../../../../Program Files/StroyConsultant/Temp/3594.htm</vt:lpwstr>
      </vt:variant>
      <vt:variant>
        <vt:lpwstr/>
      </vt:variant>
      <vt:variant>
        <vt:i4>8192106</vt:i4>
      </vt:variant>
      <vt:variant>
        <vt:i4>189</vt:i4>
      </vt:variant>
      <vt:variant>
        <vt:i4>0</vt:i4>
      </vt:variant>
      <vt:variant>
        <vt:i4>5</vt:i4>
      </vt:variant>
      <vt:variant>
        <vt:lpwstr>../../../../../Program Files/StroyConsultant/Temp/3662.htm</vt:lpwstr>
      </vt:variant>
      <vt:variant>
        <vt:lpwstr/>
      </vt:variant>
      <vt:variant>
        <vt:i4>8192106</vt:i4>
      </vt:variant>
      <vt:variant>
        <vt:i4>186</vt:i4>
      </vt:variant>
      <vt:variant>
        <vt:i4>0</vt:i4>
      </vt:variant>
      <vt:variant>
        <vt:i4>5</vt:i4>
      </vt:variant>
      <vt:variant>
        <vt:lpwstr>../../../../../Program Files/StroyConsultant/Temp/3662.htm</vt:lpwstr>
      </vt:variant>
      <vt:variant>
        <vt:lpwstr/>
      </vt:variant>
      <vt:variant>
        <vt:i4>8192106</vt:i4>
      </vt:variant>
      <vt:variant>
        <vt:i4>183</vt:i4>
      </vt:variant>
      <vt:variant>
        <vt:i4>0</vt:i4>
      </vt:variant>
      <vt:variant>
        <vt:i4>5</vt:i4>
      </vt:variant>
      <vt:variant>
        <vt:lpwstr>../../../../../Program Files/StroyConsultant/Temp/3662.htm</vt:lpwstr>
      </vt:variant>
      <vt:variant>
        <vt:lpwstr/>
      </vt:variant>
      <vt:variant>
        <vt:i4>7864421</vt:i4>
      </vt:variant>
      <vt:variant>
        <vt:i4>180</vt:i4>
      </vt:variant>
      <vt:variant>
        <vt:i4>0</vt:i4>
      </vt:variant>
      <vt:variant>
        <vt:i4>5</vt:i4>
      </vt:variant>
      <vt:variant>
        <vt:lpwstr>../../../../../Program Files/StroyConsultant/Temp/3594.htm</vt:lpwstr>
      </vt:variant>
      <vt:variant>
        <vt:lpwstr/>
      </vt:variant>
      <vt:variant>
        <vt:i4>7864421</vt:i4>
      </vt:variant>
      <vt:variant>
        <vt:i4>177</vt:i4>
      </vt:variant>
      <vt:variant>
        <vt:i4>0</vt:i4>
      </vt:variant>
      <vt:variant>
        <vt:i4>5</vt:i4>
      </vt:variant>
      <vt:variant>
        <vt:lpwstr>../../../../../Program Files/StroyConsultant/Temp/3594.htm</vt:lpwstr>
      </vt:variant>
      <vt:variant>
        <vt:lpwstr/>
      </vt:variant>
      <vt:variant>
        <vt:i4>7864421</vt:i4>
      </vt:variant>
      <vt:variant>
        <vt:i4>174</vt:i4>
      </vt:variant>
      <vt:variant>
        <vt:i4>0</vt:i4>
      </vt:variant>
      <vt:variant>
        <vt:i4>5</vt:i4>
      </vt:variant>
      <vt:variant>
        <vt:lpwstr>../../../../../Program Files/StroyConsultant/Temp/3594.htm</vt:lpwstr>
      </vt:variant>
      <vt:variant>
        <vt:lpwstr/>
      </vt:variant>
      <vt:variant>
        <vt:i4>7864421</vt:i4>
      </vt:variant>
      <vt:variant>
        <vt:i4>171</vt:i4>
      </vt:variant>
      <vt:variant>
        <vt:i4>0</vt:i4>
      </vt:variant>
      <vt:variant>
        <vt:i4>5</vt:i4>
      </vt:variant>
      <vt:variant>
        <vt:lpwstr>../../../../../Program Files/StroyConsultant/Temp/3594.htm</vt:lpwstr>
      </vt:variant>
      <vt:variant>
        <vt:lpwstr/>
      </vt:variant>
      <vt:variant>
        <vt:i4>2162796</vt:i4>
      </vt:variant>
      <vt:variant>
        <vt:i4>168</vt:i4>
      </vt:variant>
      <vt:variant>
        <vt:i4>0</vt:i4>
      </vt:variant>
      <vt:variant>
        <vt:i4>5</vt:i4>
      </vt:variant>
      <vt:variant>
        <vt:lpwstr>../../../../../Program Files/StroyConsultant/Temp/10575.htm</vt:lpwstr>
      </vt:variant>
      <vt:variant>
        <vt:lpwstr/>
      </vt:variant>
      <vt:variant>
        <vt:i4>2228333</vt:i4>
      </vt:variant>
      <vt:variant>
        <vt:i4>165</vt:i4>
      </vt:variant>
      <vt:variant>
        <vt:i4>0</vt:i4>
      </vt:variant>
      <vt:variant>
        <vt:i4>5</vt:i4>
      </vt:variant>
      <vt:variant>
        <vt:lpwstr>../../../../../Program Files/StroyConsultant/Temp/40246.htm</vt:lpwstr>
      </vt:variant>
      <vt:variant>
        <vt:lpwstr/>
      </vt:variant>
      <vt:variant>
        <vt:i4>2162795</vt:i4>
      </vt:variant>
      <vt:variant>
        <vt:i4>162</vt:i4>
      </vt:variant>
      <vt:variant>
        <vt:i4>0</vt:i4>
      </vt:variant>
      <vt:variant>
        <vt:i4>5</vt:i4>
      </vt:variant>
      <vt:variant>
        <vt:lpwstr>../../../../../Program Files/StroyConsultant/Temp/21460.htm</vt:lpwstr>
      </vt:variant>
      <vt:variant>
        <vt:lpwstr/>
      </vt:variant>
      <vt:variant>
        <vt:i4>8192106</vt:i4>
      </vt:variant>
      <vt:variant>
        <vt:i4>159</vt:i4>
      </vt:variant>
      <vt:variant>
        <vt:i4>0</vt:i4>
      </vt:variant>
      <vt:variant>
        <vt:i4>5</vt:i4>
      </vt:variant>
      <vt:variant>
        <vt:lpwstr>../../../../../Program Files/StroyConsultant/Temp/3662.htm</vt:lpwstr>
      </vt:variant>
      <vt:variant>
        <vt:lpwstr/>
      </vt:variant>
      <vt:variant>
        <vt:i4>2293869</vt:i4>
      </vt:variant>
      <vt:variant>
        <vt:i4>156</vt:i4>
      </vt:variant>
      <vt:variant>
        <vt:i4>0</vt:i4>
      </vt:variant>
      <vt:variant>
        <vt:i4>5</vt:i4>
      </vt:variant>
      <vt:variant>
        <vt:lpwstr>../../../../../Program Files/StroyConsultant/Temp/10657.htm</vt:lpwstr>
      </vt:variant>
      <vt:variant>
        <vt:lpwstr/>
      </vt:variant>
      <vt:variant>
        <vt:i4>7667813</vt:i4>
      </vt:variant>
      <vt:variant>
        <vt:i4>153</vt:i4>
      </vt:variant>
      <vt:variant>
        <vt:i4>0</vt:i4>
      </vt:variant>
      <vt:variant>
        <vt:i4>5</vt:i4>
      </vt:variant>
      <vt:variant>
        <vt:lpwstr>../../../../../Program Files/StroyConsultant/Temp/3599.htm</vt:lpwstr>
      </vt:variant>
      <vt:variant>
        <vt:lpwstr/>
      </vt:variant>
      <vt:variant>
        <vt:i4>7864421</vt:i4>
      </vt:variant>
      <vt:variant>
        <vt:i4>150</vt:i4>
      </vt:variant>
      <vt:variant>
        <vt:i4>0</vt:i4>
      </vt:variant>
      <vt:variant>
        <vt:i4>5</vt:i4>
      </vt:variant>
      <vt:variant>
        <vt:lpwstr>../../../../../Program Files/StroyConsultant/Temp/3594.htm</vt:lpwstr>
      </vt:variant>
      <vt:variant>
        <vt:lpwstr/>
      </vt:variant>
      <vt:variant>
        <vt:i4>7667810</vt:i4>
      </vt:variant>
      <vt:variant>
        <vt:i4>147</vt:i4>
      </vt:variant>
      <vt:variant>
        <vt:i4>0</vt:i4>
      </vt:variant>
      <vt:variant>
        <vt:i4>5</vt:i4>
      </vt:variant>
      <vt:variant>
        <vt:lpwstr>../../../../../Program Files/StroyConsultant/Temp/5884.htm</vt:lpwstr>
      </vt:variant>
      <vt:variant>
        <vt:lpwstr/>
      </vt:variant>
      <vt:variant>
        <vt:i4>1966165</vt:i4>
      </vt:variant>
      <vt:variant>
        <vt:i4>144</vt:i4>
      </vt:variant>
      <vt:variant>
        <vt:i4>0</vt:i4>
      </vt:variant>
      <vt:variant>
        <vt:i4>5</vt:i4>
      </vt:variant>
      <vt:variant>
        <vt:lpwstr>../../../../../Program Files/StroyConsultant/Temp/880.htm</vt:lpwstr>
      </vt:variant>
      <vt:variant>
        <vt:lpwstr/>
      </vt:variant>
      <vt:variant>
        <vt:i4>2883690</vt:i4>
      </vt:variant>
      <vt:variant>
        <vt:i4>141</vt:i4>
      </vt:variant>
      <vt:variant>
        <vt:i4>0</vt:i4>
      </vt:variant>
      <vt:variant>
        <vt:i4>5</vt:i4>
      </vt:variant>
      <vt:variant>
        <vt:lpwstr>../../../../../Program Files/StroyConsultant/Temp/39236.htm</vt:lpwstr>
      </vt:variant>
      <vt:variant>
        <vt:lpwstr/>
      </vt:variant>
      <vt:variant>
        <vt:i4>7667813</vt:i4>
      </vt:variant>
      <vt:variant>
        <vt:i4>138</vt:i4>
      </vt:variant>
      <vt:variant>
        <vt:i4>0</vt:i4>
      </vt:variant>
      <vt:variant>
        <vt:i4>5</vt:i4>
      </vt:variant>
      <vt:variant>
        <vt:lpwstr>../../../../../Program Files/StroyConsultant/Temp/3599.htm</vt:lpwstr>
      </vt:variant>
      <vt:variant>
        <vt:lpwstr/>
      </vt:variant>
      <vt:variant>
        <vt:i4>8192097</vt:i4>
      </vt:variant>
      <vt:variant>
        <vt:i4>135</vt:i4>
      </vt:variant>
      <vt:variant>
        <vt:i4>0</vt:i4>
      </vt:variant>
      <vt:variant>
        <vt:i4>5</vt:i4>
      </vt:variant>
      <vt:variant>
        <vt:lpwstr>../../../../../Program Files/StroyConsultant/Temp/7397.htm</vt:lpwstr>
      </vt:variant>
      <vt:variant>
        <vt:lpwstr/>
      </vt:variant>
      <vt:variant>
        <vt:i4>8192101</vt:i4>
      </vt:variant>
      <vt:variant>
        <vt:i4>132</vt:i4>
      </vt:variant>
      <vt:variant>
        <vt:i4>0</vt:i4>
      </vt:variant>
      <vt:variant>
        <vt:i4>5</vt:i4>
      </vt:variant>
      <vt:variant>
        <vt:lpwstr>../../../../../Program Files/StroyConsultant/Temp/8327.htm</vt:lpwstr>
      </vt:variant>
      <vt:variant>
        <vt:lpwstr/>
      </vt:variant>
      <vt:variant>
        <vt:i4>2359406</vt:i4>
      </vt:variant>
      <vt:variant>
        <vt:i4>129</vt:i4>
      </vt:variant>
      <vt:variant>
        <vt:i4>0</vt:i4>
      </vt:variant>
      <vt:variant>
        <vt:i4>5</vt:i4>
      </vt:variant>
      <vt:variant>
        <vt:lpwstr>../../../../../Program Files/StroyConsultant/Temp/40621.htm</vt:lpwstr>
      </vt:variant>
      <vt:variant>
        <vt:lpwstr/>
      </vt:variant>
      <vt:variant>
        <vt:i4>1245235</vt:i4>
      </vt:variant>
      <vt:variant>
        <vt:i4>125</vt:i4>
      </vt:variant>
      <vt:variant>
        <vt:i4>0</vt:i4>
      </vt:variant>
      <vt:variant>
        <vt:i4>5</vt:i4>
      </vt:variant>
      <vt:variant>
        <vt:lpwstr/>
      </vt:variant>
      <vt:variant>
        <vt:lpwstr>_Toc177540160</vt:lpwstr>
      </vt:variant>
      <vt:variant>
        <vt:i4>1048627</vt:i4>
      </vt:variant>
      <vt:variant>
        <vt:i4>122</vt:i4>
      </vt:variant>
      <vt:variant>
        <vt:i4>0</vt:i4>
      </vt:variant>
      <vt:variant>
        <vt:i4>5</vt:i4>
      </vt:variant>
      <vt:variant>
        <vt:lpwstr/>
      </vt:variant>
      <vt:variant>
        <vt:lpwstr>_Toc177540159</vt:lpwstr>
      </vt:variant>
      <vt:variant>
        <vt:i4>1048627</vt:i4>
      </vt:variant>
      <vt:variant>
        <vt:i4>119</vt:i4>
      </vt:variant>
      <vt:variant>
        <vt:i4>0</vt:i4>
      </vt:variant>
      <vt:variant>
        <vt:i4>5</vt:i4>
      </vt:variant>
      <vt:variant>
        <vt:lpwstr/>
      </vt:variant>
      <vt:variant>
        <vt:lpwstr>_Toc177540158</vt:lpwstr>
      </vt:variant>
      <vt:variant>
        <vt:i4>1048627</vt:i4>
      </vt:variant>
      <vt:variant>
        <vt:i4>116</vt:i4>
      </vt:variant>
      <vt:variant>
        <vt:i4>0</vt:i4>
      </vt:variant>
      <vt:variant>
        <vt:i4>5</vt:i4>
      </vt:variant>
      <vt:variant>
        <vt:lpwstr/>
      </vt:variant>
      <vt:variant>
        <vt:lpwstr>_Toc177540157</vt:lpwstr>
      </vt:variant>
      <vt:variant>
        <vt:i4>1048627</vt:i4>
      </vt:variant>
      <vt:variant>
        <vt:i4>113</vt:i4>
      </vt:variant>
      <vt:variant>
        <vt:i4>0</vt:i4>
      </vt:variant>
      <vt:variant>
        <vt:i4>5</vt:i4>
      </vt:variant>
      <vt:variant>
        <vt:lpwstr/>
      </vt:variant>
      <vt:variant>
        <vt:lpwstr>_Toc177540156</vt:lpwstr>
      </vt:variant>
      <vt:variant>
        <vt:i4>1048627</vt:i4>
      </vt:variant>
      <vt:variant>
        <vt:i4>110</vt:i4>
      </vt:variant>
      <vt:variant>
        <vt:i4>0</vt:i4>
      </vt:variant>
      <vt:variant>
        <vt:i4>5</vt:i4>
      </vt:variant>
      <vt:variant>
        <vt:lpwstr/>
      </vt:variant>
      <vt:variant>
        <vt:lpwstr>_Toc177540155</vt:lpwstr>
      </vt:variant>
      <vt:variant>
        <vt:i4>1048627</vt:i4>
      </vt:variant>
      <vt:variant>
        <vt:i4>107</vt:i4>
      </vt:variant>
      <vt:variant>
        <vt:i4>0</vt:i4>
      </vt:variant>
      <vt:variant>
        <vt:i4>5</vt:i4>
      </vt:variant>
      <vt:variant>
        <vt:lpwstr/>
      </vt:variant>
      <vt:variant>
        <vt:lpwstr>_Toc177540154</vt:lpwstr>
      </vt:variant>
      <vt:variant>
        <vt:i4>1048627</vt:i4>
      </vt:variant>
      <vt:variant>
        <vt:i4>104</vt:i4>
      </vt:variant>
      <vt:variant>
        <vt:i4>0</vt:i4>
      </vt:variant>
      <vt:variant>
        <vt:i4>5</vt:i4>
      </vt:variant>
      <vt:variant>
        <vt:lpwstr/>
      </vt:variant>
      <vt:variant>
        <vt:lpwstr>_Toc177540153</vt:lpwstr>
      </vt:variant>
      <vt:variant>
        <vt:i4>1048627</vt:i4>
      </vt:variant>
      <vt:variant>
        <vt:i4>101</vt:i4>
      </vt:variant>
      <vt:variant>
        <vt:i4>0</vt:i4>
      </vt:variant>
      <vt:variant>
        <vt:i4>5</vt:i4>
      </vt:variant>
      <vt:variant>
        <vt:lpwstr/>
      </vt:variant>
      <vt:variant>
        <vt:lpwstr>_Toc177540152</vt:lpwstr>
      </vt:variant>
      <vt:variant>
        <vt:i4>1048627</vt:i4>
      </vt:variant>
      <vt:variant>
        <vt:i4>98</vt:i4>
      </vt:variant>
      <vt:variant>
        <vt:i4>0</vt:i4>
      </vt:variant>
      <vt:variant>
        <vt:i4>5</vt:i4>
      </vt:variant>
      <vt:variant>
        <vt:lpwstr/>
      </vt:variant>
      <vt:variant>
        <vt:lpwstr>_Toc177540151</vt:lpwstr>
      </vt:variant>
      <vt:variant>
        <vt:i4>1048627</vt:i4>
      </vt:variant>
      <vt:variant>
        <vt:i4>95</vt:i4>
      </vt:variant>
      <vt:variant>
        <vt:i4>0</vt:i4>
      </vt:variant>
      <vt:variant>
        <vt:i4>5</vt:i4>
      </vt:variant>
      <vt:variant>
        <vt:lpwstr/>
      </vt:variant>
      <vt:variant>
        <vt:lpwstr>_Toc177540150</vt:lpwstr>
      </vt:variant>
      <vt:variant>
        <vt:i4>1114163</vt:i4>
      </vt:variant>
      <vt:variant>
        <vt:i4>92</vt:i4>
      </vt:variant>
      <vt:variant>
        <vt:i4>0</vt:i4>
      </vt:variant>
      <vt:variant>
        <vt:i4>5</vt:i4>
      </vt:variant>
      <vt:variant>
        <vt:lpwstr/>
      </vt:variant>
      <vt:variant>
        <vt:lpwstr>_Toc177540149</vt:lpwstr>
      </vt:variant>
      <vt:variant>
        <vt:i4>1114163</vt:i4>
      </vt:variant>
      <vt:variant>
        <vt:i4>89</vt:i4>
      </vt:variant>
      <vt:variant>
        <vt:i4>0</vt:i4>
      </vt:variant>
      <vt:variant>
        <vt:i4>5</vt:i4>
      </vt:variant>
      <vt:variant>
        <vt:lpwstr/>
      </vt:variant>
      <vt:variant>
        <vt:lpwstr>_Toc177540148</vt:lpwstr>
      </vt:variant>
      <vt:variant>
        <vt:i4>1114163</vt:i4>
      </vt:variant>
      <vt:variant>
        <vt:i4>86</vt:i4>
      </vt:variant>
      <vt:variant>
        <vt:i4>0</vt:i4>
      </vt:variant>
      <vt:variant>
        <vt:i4>5</vt:i4>
      </vt:variant>
      <vt:variant>
        <vt:lpwstr/>
      </vt:variant>
      <vt:variant>
        <vt:lpwstr>_Toc177540147</vt:lpwstr>
      </vt:variant>
      <vt:variant>
        <vt:i4>1114163</vt:i4>
      </vt:variant>
      <vt:variant>
        <vt:i4>83</vt:i4>
      </vt:variant>
      <vt:variant>
        <vt:i4>0</vt:i4>
      </vt:variant>
      <vt:variant>
        <vt:i4>5</vt:i4>
      </vt:variant>
      <vt:variant>
        <vt:lpwstr/>
      </vt:variant>
      <vt:variant>
        <vt:lpwstr>_Toc177540146</vt:lpwstr>
      </vt:variant>
      <vt:variant>
        <vt:i4>1114163</vt:i4>
      </vt:variant>
      <vt:variant>
        <vt:i4>80</vt:i4>
      </vt:variant>
      <vt:variant>
        <vt:i4>0</vt:i4>
      </vt:variant>
      <vt:variant>
        <vt:i4>5</vt:i4>
      </vt:variant>
      <vt:variant>
        <vt:lpwstr/>
      </vt:variant>
      <vt:variant>
        <vt:lpwstr>_Toc177540145</vt:lpwstr>
      </vt:variant>
      <vt:variant>
        <vt:i4>1114163</vt:i4>
      </vt:variant>
      <vt:variant>
        <vt:i4>77</vt:i4>
      </vt:variant>
      <vt:variant>
        <vt:i4>0</vt:i4>
      </vt:variant>
      <vt:variant>
        <vt:i4>5</vt:i4>
      </vt:variant>
      <vt:variant>
        <vt:lpwstr/>
      </vt:variant>
      <vt:variant>
        <vt:lpwstr>_Toc177540144</vt:lpwstr>
      </vt:variant>
      <vt:variant>
        <vt:i4>1114163</vt:i4>
      </vt:variant>
      <vt:variant>
        <vt:i4>74</vt:i4>
      </vt:variant>
      <vt:variant>
        <vt:i4>0</vt:i4>
      </vt:variant>
      <vt:variant>
        <vt:i4>5</vt:i4>
      </vt:variant>
      <vt:variant>
        <vt:lpwstr/>
      </vt:variant>
      <vt:variant>
        <vt:lpwstr>_Toc177540143</vt:lpwstr>
      </vt:variant>
      <vt:variant>
        <vt:i4>1114163</vt:i4>
      </vt:variant>
      <vt:variant>
        <vt:i4>71</vt:i4>
      </vt:variant>
      <vt:variant>
        <vt:i4>0</vt:i4>
      </vt:variant>
      <vt:variant>
        <vt:i4>5</vt:i4>
      </vt:variant>
      <vt:variant>
        <vt:lpwstr/>
      </vt:variant>
      <vt:variant>
        <vt:lpwstr>_Toc177540142</vt:lpwstr>
      </vt:variant>
      <vt:variant>
        <vt:i4>1114163</vt:i4>
      </vt:variant>
      <vt:variant>
        <vt:i4>68</vt:i4>
      </vt:variant>
      <vt:variant>
        <vt:i4>0</vt:i4>
      </vt:variant>
      <vt:variant>
        <vt:i4>5</vt:i4>
      </vt:variant>
      <vt:variant>
        <vt:lpwstr/>
      </vt:variant>
      <vt:variant>
        <vt:lpwstr>_Toc177540141</vt:lpwstr>
      </vt:variant>
      <vt:variant>
        <vt:i4>1114163</vt:i4>
      </vt:variant>
      <vt:variant>
        <vt:i4>65</vt:i4>
      </vt:variant>
      <vt:variant>
        <vt:i4>0</vt:i4>
      </vt:variant>
      <vt:variant>
        <vt:i4>5</vt:i4>
      </vt:variant>
      <vt:variant>
        <vt:lpwstr/>
      </vt:variant>
      <vt:variant>
        <vt:lpwstr>_Toc177540140</vt:lpwstr>
      </vt:variant>
      <vt:variant>
        <vt:i4>1441843</vt:i4>
      </vt:variant>
      <vt:variant>
        <vt:i4>62</vt:i4>
      </vt:variant>
      <vt:variant>
        <vt:i4>0</vt:i4>
      </vt:variant>
      <vt:variant>
        <vt:i4>5</vt:i4>
      </vt:variant>
      <vt:variant>
        <vt:lpwstr/>
      </vt:variant>
      <vt:variant>
        <vt:lpwstr>_Toc177540139</vt:lpwstr>
      </vt:variant>
      <vt:variant>
        <vt:i4>1441843</vt:i4>
      </vt:variant>
      <vt:variant>
        <vt:i4>59</vt:i4>
      </vt:variant>
      <vt:variant>
        <vt:i4>0</vt:i4>
      </vt:variant>
      <vt:variant>
        <vt:i4>5</vt:i4>
      </vt:variant>
      <vt:variant>
        <vt:lpwstr/>
      </vt:variant>
      <vt:variant>
        <vt:lpwstr>_Toc177540138</vt:lpwstr>
      </vt:variant>
      <vt:variant>
        <vt:i4>1441843</vt:i4>
      </vt:variant>
      <vt:variant>
        <vt:i4>56</vt:i4>
      </vt:variant>
      <vt:variant>
        <vt:i4>0</vt:i4>
      </vt:variant>
      <vt:variant>
        <vt:i4>5</vt:i4>
      </vt:variant>
      <vt:variant>
        <vt:lpwstr/>
      </vt:variant>
      <vt:variant>
        <vt:lpwstr>_Toc177540137</vt:lpwstr>
      </vt:variant>
      <vt:variant>
        <vt:i4>1441843</vt:i4>
      </vt:variant>
      <vt:variant>
        <vt:i4>53</vt:i4>
      </vt:variant>
      <vt:variant>
        <vt:i4>0</vt:i4>
      </vt:variant>
      <vt:variant>
        <vt:i4>5</vt:i4>
      </vt:variant>
      <vt:variant>
        <vt:lpwstr/>
      </vt:variant>
      <vt:variant>
        <vt:lpwstr>_Toc177540136</vt:lpwstr>
      </vt:variant>
      <vt:variant>
        <vt:i4>1441843</vt:i4>
      </vt:variant>
      <vt:variant>
        <vt:i4>50</vt:i4>
      </vt:variant>
      <vt:variant>
        <vt:i4>0</vt:i4>
      </vt:variant>
      <vt:variant>
        <vt:i4>5</vt:i4>
      </vt:variant>
      <vt:variant>
        <vt:lpwstr/>
      </vt:variant>
      <vt:variant>
        <vt:lpwstr>_Toc177540135</vt:lpwstr>
      </vt:variant>
      <vt:variant>
        <vt:i4>1441843</vt:i4>
      </vt:variant>
      <vt:variant>
        <vt:i4>47</vt:i4>
      </vt:variant>
      <vt:variant>
        <vt:i4>0</vt:i4>
      </vt:variant>
      <vt:variant>
        <vt:i4>5</vt:i4>
      </vt:variant>
      <vt:variant>
        <vt:lpwstr/>
      </vt:variant>
      <vt:variant>
        <vt:lpwstr>_Toc177540134</vt:lpwstr>
      </vt:variant>
      <vt:variant>
        <vt:i4>1441843</vt:i4>
      </vt:variant>
      <vt:variant>
        <vt:i4>44</vt:i4>
      </vt:variant>
      <vt:variant>
        <vt:i4>0</vt:i4>
      </vt:variant>
      <vt:variant>
        <vt:i4>5</vt:i4>
      </vt:variant>
      <vt:variant>
        <vt:lpwstr/>
      </vt:variant>
      <vt:variant>
        <vt:lpwstr>_Toc177540133</vt:lpwstr>
      </vt:variant>
      <vt:variant>
        <vt:i4>1441843</vt:i4>
      </vt:variant>
      <vt:variant>
        <vt:i4>41</vt:i4>
      </vt:variant>
      <vt:variant>
        <vt:i4>0</vt:i4>
      </vt:variant>
      <vt:variant>
        <vt:i4>5</vt:i4>
      </vt:variant>
      <vt:variant>
        <vt:lpwstr/>
      </vt:variant>
      <vt:variant>
        <vt:lpwstr>_Toc177540132</vt:lpwstr>
      </vt:variant>
      <vt:variant>
        <vt:i4>1441843</vt:i4>
      </vt:variant>
      <vt:variant>
        <vt:i4>38</vt:i4>
      </vt:variant>
      <vt:variant>
        <vt:i4>0</vt:i4>
      </vt:variant>
      <vt:variant>
        <vt:i4>5</vt:i4>
      </vt:variant>
      <vt:variant>
        <vt:lpwstr/>
      </vt:variant>
      <vt:variant>
        <vt:lpwstr>_Toc177540131</vt:lpwstr>
      </vt:variant>
      <vt:variant>
        <vt:i4>1441843</vt:i4>
      </vt:variant>
      <vt:variant>
        <vt:i4>35</vt:i4>
      </vt:variant>
      <vt:variant>
        <vt:i4>0</vt:i4>
      </vt:variant>
      <vt:variant>
        <vt:i4>5</vt:i4>
      </vt:variant>
      <vt:variant>
        <vt:lpwstr/>
      </vt:variant>
      <vt:variant>
        <vt:lpwstr>_Toc177540130</vt:lpwstr>
      </vt:variant>
      <vt:variant>
        <vt:i4>1507379</vt:i4>
      </vt:variant>
      <vt:variant>
        <vt:i4>32</vt:i4>
      </vt:variant>
      <vt:variant>
        <vt:i4>0</vt:i4>
      </vt:variant>
      <vt:variant>
        <vt:i4>5</vt:i4>
      </vt:variant>
      <vt:variant>
        <vt:lpwstr/>
      </vt:variant>
      <vt:variant>
        <vt:lpwstr>_Toc177540129</vt:lpwstr>
      </vt:variant>
      <vt:variant>
        <vt:i4>1507379</vt:i4>
      </vt:variant>
      <vt:variant>
        <vt:i4>29</vt:i4>
      </vt:variant>
      <vt:variant>
        <vt:i4>0</vt:i4>
      </vt:variant>
      <vt:variant>
        <vt:i4>5</vt:i4>
      </vt:variant>
      <vt:variant>
        <vt:lpwstr/>
      </vt:variant>
      <vt:variant>
        <vt:lpwstr>_Toc177540128</vt:lpwstr>
      </vt:variant>
      <vt:variant>
        <vt:i4>1507379</vt:i4>
      </vt:variant>
      <vt:variant>
        <vt:i4>26</vt:i4>
      </vt:variant>
      <vt:variant>
        <vt:i4>0</vt:i4>
      </vt:variant>
      <vt:variant>
        <vt:i4>5</vt:i4>
      </vt:variant>
      <vt:variant>
        <vt:lpwstr/>
      </vt:variant>
      <vt:variant>
        <vt:lpwstr>_Toc177540127</vt:lpwstr>
      </vt:variant>
      <vt:variant>
        <vt:i4>1507379</vt:i4>
      </vt:variant>
      <vt:variant>
        <vt:i4>23</vt:i4>
      </vt:variant>
      <vt:variant>
        <vt:i4>0</vt:i4>
      </vt:variant>
      <vt:variant>
        <vt:i4>5</vt:i4>
      </vt:variant>
      <vt:variant>
        <vt:lpwstr/>
      </vt:variant>
      <vt:variant>
        <vt:lpwstr>_Toc177540126</vt:lpwstr>
      </vt:variant>
      <vt:variant>
        <vt:i4>1507379</vt:i4>
      </vt:variant>
      <vt:variant>
        <vt:i4>20</vt:i4>
      </vt:variant>
      <vt:variant>
        <vt:i4>0</vt:i4>
      </vt:variant>
      <vt:variant>
        <vt:i4>5</vt:i4>
      </vt:variant>
      <vt:variant>
        <vt:lpwstr/>
      </vt:variant>
      <vt:variant>
        <vt:lpwstr>_Toc177540125</vt:lpwstr>
      </vt:variant>
      <vt:variant>
        <vt:i4>1507379</vt:i4>
      </vt:variant>
      <vt:variant>
        <vt:i4>17</vt:i4>
      </vt:variant>
      <vt:variant>
        <vt:i4>0</vt:i4>
      </vt:variant>
      <vt:variant>
        <vt:i4>5</vt:i4>
      </vt:variant>
      <vt:variant>
        <vt:lpwstr/>
      </vt:variant>
      <vt:variant>
        <vt:lpwstr>_Toc177540124</vt:lpwstr>
      </vt:variant>
      <vt:variant>
        <vt:i4>1507379</vt:i4>
      </vt:variant>
      <vt:variant>
        <vt:i4>14</vt:i4>
      </vt:variant>
      <vt:variant>
        <vt:i4>0</vt:i4>
      </vt:variant>
      <vt:variant>
        <vt:i4>5</vt:i4>
      </vt:variant>
      <vt:variant>
        <vt:lpwstr/>
      </vt:variant>
      <vt:variant>
        <vt:lpwstr>_Toc177540123</vt:lpwstr>
      </vt:variant>
      <vt:variant>
        <vt:i4>1507379</vt:i4>
      </vt:variant>
      <vt:variant>
        <vt:i4>11</vt:i4>
      </vt:variant>
      <vt:variant>
        <vt:i4>0</vt:i4>
      </vt:variant>
      <vt:variant>
        <vt:i4>5</vt:i4>
      </vt:variant>
      <vt:variant>
        <vt:lpwstr/>
      </vt:variant>
      <vt:variant>
        <vt:lpwstr>_Toc177540122</vt:lpwstr>
      </vt:variant>
      <vt:variant>
        <vt:i4>1507379</vt:i4>
      </vt:variant>
      <vt:variant>
        <vt:i4>8</vt:i4>
      </vt:variant>
      <vt:variant>
        <vt:i4>0</vt:i4>
      </vt:variant>
      <vt:variant>
        <vt:i4>5</vt:i4>
      </vt:variant>
      <vt:variant>
        <vt:lpwstr/>
      </vt:variant>
      <vt:variant>
        <vt:lpwstr>_Toc177540121</vt:lpwstr>
      </vt:variant>
      <vt:variant>
        <vt:i4>1507379</vt:i4>
      </vt:variant>
      <vt:variant>
        <vt:i4>5</vt:i4>
      </vt:variant>
      <vt:variant>
        <vt:i4>0</vt:i4>
      </vt:variant>
      <vt:variant>
        <vt:i4>5</vt:i4>
      </vt:variant>
      <vt:variant>
        <vt:lpwstr/>
      </vt:variant>
      <vt:variant>
        <vt:lpwstr>_Toc177540120</vt:lpwstr>
      </vt:variant>
      <vt:variant>
        <vt:i4>1310771</vt:i4>
      </vt:variant>
      <vt:variant>
        <vt:i4>2</vt:i4>
      </vt:variant>
      <vt:variant>
        <vt:i4>0</vt:i4>
      </vt:variant>
      <vt:variant>
        <vt:i4>5</vt:i4>
      </vt:variant>
      <vt:variant>
        <vt:lpwstr/>
      </vt:variant>
      <vt:variant>
        <vt:lpwstr>_Toc177540119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РЕКОМЕНДАЦИИ ПО РАСЧЕТУ СИСТЕМ СБОРА, ОТВЕДЕНИЯ И ОЧИСТКИ ПОВЕРХНОСТНОГО СТОКА С СЕЛИТЕБНЫХ ТЕРРИТОРИЙ, ПЛОЩАДОК ПРЕДПРИЯТИЙ И ОПРЕДЕЛЕНИЮ УСЛОВИЙ ВЫПУСКА ЕГО В ВОДНЫЕ ОБЪЕКТЫ</dc:title>
  <dc:creator>СтройКонсультант</dc:creator>
  <cp:lastModifiedBy>СГП</cp:lastModifiedBy>
  <cp:revision>2</cp:revision>
  <dcterms:created xsi:type="dcterms:W3CDTF">2012-11-15T08:31:00Z</dcterms:created>
  <dcterms:modified xsi:type="dcterms:W3CDTF">2012-11-15T08:31:00Z</dcterms:modified>
</cp:coreProperties>
</file>